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F7" w:rsidRPr="00F82E80" w:rsidRDefault="00213D07" w:rsidP="00213D07">
      <w:pPr>
        <w:pStyle w:val="Default"/>
        <w:jc w:val="center"/>
      </w:pPr>
      <w:bookmarkStart w:id="0" w:name="_GoBack"/>
      <w:bookmarkEnd w:id="0"/>
      <w:r w:rsidRPr="00F82E80">
        <w:rPr>
          <w:b/>
          <w:bCs/>
        </w:rPr>
        <w:t>KASTAMONU</w:t>
      </w:r>
      <w:r w:rsidR="00E747F7" w:rsidRPr="00F82E80">
        <w:rPr>
          <w:b/>
          <w:bCs/>
        </w:rPr>
        <w:t xml:space="preserve"> ÜNİVERSİTESİ</w:t>
      </w:r>
    </w:p>
    <w:p w:rsidR="00E747F7" w:rsidRPr="00F82E80" w:rsidRDefault="00E747F7" w:rsidP="00213D07">
      <w:pPr>
        <w:pStyle w:val="Default"/>
        <w:jc w:val="center"/>
      </w:pPr>
      <w:r w:rsidRPr="00F82E80">
        <w:rPr>
          <w:b/>
          <w:bCs/>
        </w:rPr>
        <w:t>MUAFİYET VE İNTİBAK İŞLEMLERİ YÖNERGESİ</w:t>
      </w:r>
    </w:p>
    <w:p w:rsidR="00213D07" w:rsidRPr="00F82E80" w:rsidRDefault="00213D07" w:rsidP="00213D07">
      <w:pPr>
        <w:pStyle w:val="Default"/>
        <w:jc w:val="center"/>
        <w:rPr>
          <w:b/>
          <w:bCs/>
        </w:rPr>
      </w:pPr>
    </w:p>
    <w:p w:rsidR="00E747F7" w:rsidRPr="00F82E80" w:rsidRDefault="00E747F7" w:rsidP="00213D07">
      <w:pPr>
        <w:pStyle w:val="Default"/>
        <w:jc w:val="center"/>
        <w:rPr>
          <w:b/>
          <w:bCs/>
        </w:rPr>
      </w:pPr>
      <w:r w:rsidRPr="00F82E80">
        <w:rPr>
          <w:b/>
          <w:bCs/>
        </w:rPr>
        <w:t>BİRİNCİ BÖLÜM</w:t>
      </w:r>
    </w:p>
    <w:p w:rsidR="00213D07" w:rsidRPr="00F82E80" w:rsidRDefault="00213D07" w:rsidP="00213D07">
      <w:pPr>
        <w:pStyle w:val="Default"/>
        <w:jc w:val="center"/>
      </w:pPr>
    </w:p>
    <w:p w:rsidR="00E747F7" w:rsidRPr="00F82E80" w:rsidRDefault="0026457E" w:rsidP="00213D07">
      <w:pPr>
        <w:pStyle w:val="Default"/>
        <w:jc w:val="center"/>
        <w:rPr>
          <w:b/>
          <w:bCs/>
        </w:rPr>
      </w:pPr>
      <w:r>
        <w:rPr>
          <w:b/>
          <w:bCs/>
        </w:rPr>
        <w:t>Maksat</w:t>
      </w:r>
      <w:r w:rsidR="00E747F7" w:rsidRPr="00F82E80">
        <w:rPr>
          <w:b/>
          <w:bCs/>
        </w:rPr>
        <w:t xml:space="preserve">, </w:t>
      </w:r>
      <w:r>
        <w:rPr>
          <w:b/>
          <w:bCs/>
        </w:rPr>
        <w:t>Muhteviyat</w:t>
      </w:r>
      <w:r w:rsidR="00E747F7" w:rsidRPr="00F82E80">
        <w:rPr>
          <w:b/>
          <w:bCs/>
        </w:rPr>
        <w:t xml:space="preserve">, </w:t>
      </w:r>
      <w:r w:rsidR="002C113F">
        <w:rPr>
          <w:b/>
          <w:bCs/>
        </w:rPr>
        <w:t>Mesnet</w:t>
      </w:r>
      <w:r w:rsidR="00E747F7" w:rsidRPr="00F82E80">
        <w:rPr>
          <w:b/>
          <w:bCs/>
        </w:rPr>
        <w:t xml:space="preserve"> ve Tanımlar</w:t>
      </w:r>
    </w:p>
    <w:p w:rsidR="00E747F7" w:rsidRPr="00F82E80" w:rsidRDefault="00E747F7" w:rsidP="00706817">
      <w:pPr>
        <w:pStyle w:val="Default"/>
        <w:jc w:val="center"/>
      </w:pPr>
    </w:p>
    <w:p w:rsidR="000039C1" w:rsidRPr="00F82E80" w:rsidRDefault="00E747F7" w:rsidP="000039C1">
      <w:pPr>
        <w:pStyle w:val="Default"/>
        <w:ind w:firstLine="708"/>
        <w:rPr>
          <w:b/>
          <w:bCs/>
        </w:rPr>
      </w:pPr>
      <w:r w:rsidRPr="00F82E80">
        <w:rPr>
          <w:b/>
          <w:bCs/>
        </w:rPr>
        <w:t>MADDE 1-</w:t>
      </w:r>
      <w:r w:rsidR="000039C1" w:rsidRPr="00F82E80">
        <w:rPr>
          <w:b/>
          <w:bCs/>
        </w:rPr>
        <w:t xml:space="preserve"> </w:t>
      </w:r>
      <w:r w:rsidR="0026457E">
        <w:rPr>
          <w:b/>
          <w:bCs/>
        </w:rPr>
        <w:t>Maksat</w:t>
      </w:r>
    </w:p>
    <w:p w:rsidR="00874198" w:rsidRPr="00F82E80" w:rsidRDefault="00874198" w:rsidP="000039C1">
      <w:pPr>
        <w:pStyle w:val="Default"/>
        <w:ind w:firstLine="708"/>
        <w:rPr>
          <w:b/>
          <w:bCs/>
        </w:rPr>
      </w:pPr>
    </w:p>
    <w:p w:rsidR="007049B1" w:rsidRPr="00F82E80" w:rsidRDefault="007049B1" w:rsidP="007049B1">
      <w:pPr>
        <w:pStyle w:val="Default"/>
        <w:ind w:firstLine="708"/>
        <w:jc w:val="both"/>
        <w:rPr>
          <w:color w:val="auto"/>
        </w:rPr>
      </w:pPr>
      <w:proofErr w:type="gramStart"/>
      <w:r w:rsidRPr="00F82E80">
        <w:t xml:space="preserve">Bu Yönergenin </w:t>
      </w:r>
      <w:r w:rsidR="0026457E">
        <w:t>maksadı</w:t>
      </w:r>
      <w:r w:rsidRPr="00F82E80">
        <w:t xml:space="preserve">, </w:t>
      </w:r>
      <w:r w:rsidRPr="00F82E80">
        <w:rPr>
          <w:color w:val="auto"/>
        </w:rPr>
        <w:t xml:space="preserve">yatay/dikey geçiş yaparak veya af kanunundan </w:t>
      </w:r>
      <w:r w:rsidR="0026457E">
        <w:rPr>
          <w:color w:val="auto"/>
        </w:rPr>
        <w:t>fayda</w:t>
      </w:r>
      <w:r w:rsidRPr="00F82E80">
        <w:rPr>
          <w:color w:val="auto"/>
        </w:rPr>
        <w:t>lanarak öğrenimlerine devam etmek isteye</w:t>
      </w:r>
      <w:r w:rsidR="0026457E">
        <w:rPr>
          <w:color w:val="auto"/>
        </w:rPr>
        <w:t>n ya da daha önce herhangi bir yükseköğretim k</w:t>
      </w:r>
      <w:r w:rsidRPr="00F82E80">
        <w:rPr>
          <w:color w:val="auto"/>
        </w:rPr>
        <w:t xml:space="preserve">urumunda kayıtlı </w:t>
      </w:r>
      <w:r w:rsidR="0026457E">
        <w:rPr>
          <w:color w:val="auto"/>
        </w:rPr>
        <w:t>talebe</w:t>
      </w:r>
      <w:r w:rsidRPr="00F82E80">
        <w:rPr>
          <w:color w:val="auto"/>
        </w:rPr>
        <w:t xml:space="preserve"> iken ilişiği kesilen veya mezun iken, Kastamonu Üniversitesine ilk defa kayıt yaptırmaya hak kazanan </w:t>
      </w:r>
      <w:r w:rsidR="0026457E">
        <w:rPr>
          <w:color w:val="auto"/>
        </w:rPr>
        <w:t>talebelerin</w:t>
      </w:r>
      <w:r w:rsidRPr="00F82E80">
        <w:rPr>
          <w:color w:val="auto"/>
        </w:rPr>
        <w:t xml:space="preserve">, başarılı oldukları derslerden muaf tutulmalarına ve intibaklarına </w:t>
      </w:r>
      <w:r w:rsidR="0026457E">
        <w:rPr>
          <w:color w:val="auto"/>
        </w:rPr>
        <w:t>yönelik</w:t>
      </w:r>
      <w:r w:rsidRPr="00F82E80">
        <w:rPr>
          <w:color w:val="auto"/>
        </w:rPr>
        <w:t xml:space="preserve"> esasları </w:t>
      </w:r>
      <w:r w:rsidR="0026457E">
        <w:rPr>
          <w:color w:val="auto"/>
        </w:rPr>
        <w:t>tertip etmektir.</w:t>
      </w:r>
      <w:r w:rsidRPr="00F82E80">
        <w:rPr>
          <w:color w:val="auto"/>
        </w:rPr>
        <w:t xml:space="preserve"> </w:t>
      </w:r>
      <w:proofErr w:type="gramEnd"/>
    </w:p>
    <w:p w:rsidR="009508DF" w:rsidRPr="00F82E80" w:rsidRDefault="009508DF" w:rsidP="007049B1">
      <w:pPr>
        <w:pStyle w:val="Default"/>
        <w:ind w:firstLine="708"/>
        <w:jc w:val="both"/>
        <w:rPr>
          <w:color w:val="auto"/>
        </w:rPr>
      </w:pPr>
    </w:p>
    <w:p w:rsidR="000039C1" w:rsidRPr="00F82E80" w:rsidRDefault="00E747F7" w:rsidP="000039C1">
      <w:pPr>
        <w:pStyle w:val="Default"/>
        <w:ind w:firstLine="708"/>
        <w:rPr>
          <w:b/>
          <w:bCs/>
        </w:rPr>
      </w:pPr>
      <w:r w:rsidRPr="00F82E80">
        <w:rPr>
          <w:b/>
          <w:bCs/>
        </w:rPr>
        <w:t>MADDE 2-</w:t>
      </w:r>
      <w:r w:rsidR="00051A5D" w:rsidRPr="00F82E80">
        <w:rPr>
          <w:b/>
          <w:bCs/>
        </w:rPr>
        <w:t xml:space="preserve"> </w:t>
      </w:r>
      <w:r w:rsidR="0026457E">
        <w:rPr>
          <w:b/>
          <w:bCs/>
        </w:rPr>
        <w:t>Muhteviyat</w:t>
      </w:r>
    </w:p>
    <w:p w:rsidR="00874198" w:rsidRPr="00F82E80" w:rsidRDefault="00874198" w:rsidP="000039C1">
      <w:pPr>
        <w:pStyle w:val="Default"/>
        <w:ind w:firstLine="708"/>
        <w:rPr>
          <w:b/>
          <w:bCs/>
        </w:rPr>
      </w:pPr>
    </w:p>
    <w:p w:rsidR="001A2756" w:rsidRPr="00F82E80" w:rsidRDefault="00DB2665" w:rsidP="001A2756">
      <w:pPr>
        <w:pStyle w:val="Default"/>
        <w:ind w:firstLine="708"/>
        <w:jc w:val="both"/>
      </w:pPr>
      <w:proofErr w:type="gramStart"/>
      <w:r w:rsidRPr="00F82E80">
        <w:t>Bu y</w:t>
      </w:r>
      <w:r w:rsidR="00273FF9" w:rsidRPr="00F82E80">
        <w:t xml:space="preserve">önerge </w:t>
      </w:r>
      <w:r w:rsidRPr="00F82E80">
        <w:t>yatay/</w:t>
      </w:r>
      <w:r w:rsidR="00273FF9" w:rsidRPr="00F82E80">
        <w:t xml:space="preserve">dikey geçiş yaparak veya af kanunundan </w:t>
      </w:r>
      <w:r w:rsidR="0026457E">
        <w:t>fayda</w:t>
      </w:r>
      <w:r w:rsidR="00273FF9" w:rsidRPr="00F82E80">
        <w:t>lanarak öğ</w:t>
      </w:r>
      <w:r w:rsidR="00A478C7" w:rsidRPr="00F82E80">
        <w:t xml:space="preserve">renimlerine </w:t>
      </w:r>
      <w:r w:rsidR="00274C31" w:rsidRPr="00F82E80">
        <w:t>devam etmek isteyen ya da</w:t>
      </w:r>
      <w:r w:rsidR="00273FF9" w:rsidRPr="00F82E80">
        <w:t xml:space="preserve"> daha önce </w:t>
      </w:r>
      <w:r w:rsidR="0026457E">
        <w:t>herhangi bir yükseköğretim k</w:t>
      </w:r>
      <w:r w:rsidR="00273FF9" w:rsidRPr="00F82E80">
        <w:t xml:space="preserve">urumunda </w:t>
      </w:r>
      <w:r w:rsidR="0026457E">
        <w:t>talebe</w:t>
      </w:r>
      <w:r w:rsidR="00273FF9" w:rsidRPr="00F82E80">
        <w:t xml:space="preserve"> iken ilişiği</w:t>
      </w:r>
      <w:r w:rsidRPr="00F82E80">
        <w:t xml:space="preserve"> kesilen veya mezun iken</w:t>
      </w:r>
      <w:r w:rsidR="00274C31" w:rsidRPr="00F82E80">
        <w:t>,</w:t>
      </w:r>
      <w:r w:rsidR="00966918" w:rsidRPr="00F82E80">
        <w:t xml:space="preserve"> </w:t>
      </w:r>
      <w:r w:rsidRPr="00F82E80">
        <w:t>Kastamonu</w:t>
      </w:r>
      <w:r w:rsidR="00A478C7" w:rsidRPr="00F82E80">
        <w:t xml:space="preserve"> Üniversitesine</w:t>
      </w:r>
      <w:r w:rsidR="00966918" w:rsidRPr="00F82E80">
        <w:t xml:space="preserve"> </w:t>
      </w:r>
      <w:r w:rsidR="00A478C7" w:rsidRPr="00F82E80">
        <w:rPr>
          <w:color w:val="auto"/>
        </w:rPr>
        <w:t xml:space="preserve">ilk defa </w:t>
      </w:r>
      <w:r w:rsidR="00966918" w:rsidRPr="00F82E80">
        <w:rPr>
          <w:color w:val="auto"/>
        </w:rPr>
        <w:t xml:space="preserve">kayıt </w:t>
      </w:r>
      <w:r w:rsidR="00273FF9" w:rsidRPr="00F82E80">
        <w:t>yaptırma</w:t>
      </w:r>
      <w:r w:rsidR="002800F9" w:rsidRPr="00F82E80">
        <w:t xml:space="preserve">ya hak </w:t>
      </w:r>
      <w:r w:rsidRPr="00F82E80">
        <w:t xml:space="preserve">kazanan </w:t>
      </w:r>
      <w:r w:rsidR="0026457E">
        <w:t>talebelerin</w:t>
      </w:r>
      <w:r w:rsidR="00966918" w:rsidRPr="00F82E80">
        <w:t xml:space="preserve"> </w:t>
      </w:r>
      <w:r w:rsidR="00274C31" w:rsidRPr="00F82E80">
        <w:t>daha önce</w:t>
      </w:r>
      <w:r w:rsidR="0008213B" w:rsidRPr="00F82E80">
        <w:t xml:space="preserve"> öğrenim gördükleri yükseköğretim kurumunda</w:t>
      </w:r>
      <w:r w:rsidR="00274C31" w:rsidRPr="00F82E80">
        <w:t xml:space="preserve"> alıp</w:t>
      </w:r>
      <w:r w:rsidR="00273FF9" w:rsidRPr="00F82E80">
        <w:t xml:space="preserve"> başarılı oldukları derslerden muafiyetleri ve intibaklar</w:t>
      </w:r>
      <w:r w:rsidRPr="00F82E80">
        <w:t xml:space="preserve">ıyla </w:t>
      </w:r>
      <w:r w:rsidR="00273FF9" w:rsidRPr="00F82E80">
        <w:t xml:space="preserve">ilgili işlemleri </w:t>
      </w:r>
      <w:r w:rsidR="0026457E">
        <w:t>ihtiva eder.</w:t>
      </w:r>
      <w:proofErr w:type="gramEnd"/>
    </w:p>
    <w:p w:rsidR="002800F9" w:rsidRPr="00F82E80" w:rsidRDefault="002800F9" w:rsidP="001A2756">
      <w:pPr>
        <w:pStyle w:val="Default"/>
        <w:ind w:firstLine="708"/>
        <w:jc w:val="both"/>
      </w:pPr>
      <w:proofErr w:type="gramStart"/>
      <w:r w:rsidRPr="00F82E80">
        <w:t xml:space="preserve">Yurt içi/Yurt dışı </w:t>
      </w:r>
      <w:r w:rsidR="0026457E">
        <w:t>talebe</w:t>
      </w:r>
      <w:r w:rsidRPr="00F82E80">
        <w:t xml:space="preserve"> değişim </w:t>
      </w:r>
      <w:r w:rsidR="008F1603" w:rsidRPr="00F82E80">
        <w:t>programlarına katılanlarla</w:t>
      </w:r>
      <w:r w:rsidR="00A478C7" w:rsidRPr="00F82E80">
        <w:t xml:space="preserve">, özel </w:t>
      </w:r>
      <w:r w:rsidR="0026457E">
        <w:t>talebe</w:t>
      </w:r>
      <w:r w:rsidR="00A478C7" w:rsidRPr="00F82E80">
        <w:t xml:space="preserve"> </w:t>
      </w:r>
      <w:r w:rsidR="0026457E">
        <w:t>durumunda</w:t>
      </w:r>
      <w:r w:rsidR="00A478C7" w:rsidRPr="00F82E80">
        <w:t xml:space="preserve"> </w:t>
      </w:r>
      <w:r w:rsidRPr="00F82E80">
        <w:t>başka bir yükseköğretim kurumunda ders alan</w:t>
      </w:r>
      <w:r w:rsidR="008F1603" w:rsidRPr="00F82E80">
        <w:t>lar</w:t>
      </w:r>
      <w:r w:rsidRPr="00F82E80">
        <w:t xml:space="preserve"> veya </w:t>
      </w:r>
      <w:r w:rsidR="008F1603" w:rsidRPr="00F82E80">
        <w:t xml:space="preserve">çift </w:t>
      </w:r>
      <w:proofErr w:type="spellStart"/>
      <w:r w:rsidRPr="00F82E80">
        <w:t>ana</w:t>
      </w:r>
      <w:r w:rsidR="008F1603" w:rsidRPr="00F82E80">
        <w:t>dal</w:t>
      </w:r>
      <w:proofErr w:type="spellEnd"/>
      <w:r w:rsidR="008F1603" w:rsidRPr="00F82E80">
        <w:t>/</w:t>
      </w:r>
      <w:proofErr w:type="spellStart"/>
      <w:r w:rsidR="008F1603" w:rsidRPr="00F82E80">
        <w:t>yan</w:t>
      </w:r>
      <w:r w:rsidRPr="00F82E80">
        <w:t>dal</w:t>
      </w:r>
      <w:proofErr w:type="spellEnd"/>
      <w:r w:rsidR="008F1603" w:rsidRPr="00F82E80">
        <w:t xml:space="preserve"> programlarında öğrenim görenler ya da üniversitenin </w:t>
      </w:r>
      <w:r w:rsidR="0026457E">
        <w:t>tertip edeceği</w:t>
      </w:r>
      <w:r w:rsidR="008F1603" w:rsidRPr="00F82E80">
        <w:t xml:space="preserve"> muafiyet </w:t>
      </w:r>
      <w:proofErr w:type="spellStart"/>
      <w:r w:rsidR="0026457E">
        <w:t>imtihalarında</w:t>
      </w:r>
      <w:proofErr w:type="spellEnd"/>
      <w:r w:rsidR="008F1603" w:rsidRPr="00F82E80">
        <w:t xml:space="preserve"> başarılı olanlarla</w:t>
      </w:r>
      <w:r w:rsidR="00FF496D" w:rsidRPr="00F82E80">
        <w:t xml:space="preserve">, </w:t>
      </w:r>
      <w:r w:rsidR="00FF496D" w:rsidRPr="00F82E80">
        <w:rPr>
          <w:color w:val="auto"/>
        </w:rPr>
        <w:t xml:space="preserve">isteğe bağlı hazırlık sınıfında okuyarak başarılı olanların </w:t>
      </w:r>
      <w:r w:rsidR="00FF496D" w:rsidRPr="00F82E80">
        <w:t>muafiyet ve intibak</w:t>
      </w:r>
      <w:r w:rsidR="008F1603" w:rsidRPr="00F82E80">
        <w:t xml:space="preserve"> işlemler</w:t>
      </w:r>
      <w:r w:rsidR="00FF496D" w:rsidRPr="00F82E80">
        <w:t>i</w:t>
      </w:r>
      <w:r w:rsidR="008F1603" w:rsidRPr="00F82E80">
        <w:t xml:space="preserve"> bu </w:t>
      </w:r>
      <w:r w:rsidR="0026457E">
        <w:t>muhteviyatın</w:t>
      </w:r>
      <w:r w:rsidR="008F1603" w:rsidRPr="00F82E80">
        <w:t xml:space="preserve"> dışında olup, Üniversite Senatosunun alacağı kararlar veya yetkilendireceği ilgili birim kurullarının </w:t>
      </w:r>
      <w:r w:rsidR="0026457E">
        <w:t>tertipleyeceği</w:t>
      </w:r>
      <w:r w:rsidR="001A2756" w:rsidRPr="00F82E80">
        <w:t xml:space="preserve"> esaslar çerçevesinde yürütülür.</w:t>
      </w:r>
      <w:proofErr w:type="gramEnd"/>
    </w:p>
    <w:p w:rsidR="00234495" w:rsidRPr="00F82E80" w:rsidRDefault="00234495" w:rsidP="002344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39C1" w:rsidRPr="00F82E80" w:rsidRDefault="00E747F7" w:rsidP="000039C1">
      <w:pPr>
        <w:pStyle w:val="Default"/>
        <w:ind w:firstLine="708"/>
        <w:rPr>
          <w:b/>
          <w:bCs/>
        </w:rPr>
      </w:pPr>
      <w:r w:rsidRPr="00F82E80">
        <w:rPr>
          <w:b/>
          <w:bCs/>
        </w:rPr>
        <w:t>MADDE 3-</w:t>
      </w:r>
      <w:r w:rsidR="000039C1" w:rsidRPr="00F82E80">
        <w:rPr>
          <w:b/>
          <w:bCs/>
        </w:rPr>
        <w:t xml:space="preserve"> </w:t>
      </w:r>
      <w:r w:rsidR="002C113F">
        <w:rPr>
          <w:b/>
          <w:bCs/>
        </w:rPr>
        <w:t>Mesnet</w:t>
      </w:r>
    </w:p>
    <w:p w:rsidR="00874198" w:rsidRPr="00F82E80" w:rsidRDefault="00874198" w:rsidP="000039C1">
      <w:pPr>
        <w:pStyle w:val="Default"/>
        <w:ind w:firstLine="708"/>
        <w:rPr>
          <w:b/>
          <w:bCs/>
        </w:rPr>
      </w:pPr>
    </w:p>
    <w:p w:rsidR="00E747F7" w:rsidRPr="00F82E80" w:rsidRDefault="000039C1" w:rsidP="00051A5D">
      <w:pPr>
        <w:pStyle w:val="Default"/>
        <w:ind w:firstLine="708"/>
        <w:jc w:val="both"/>
        <w:rPr>
          <w:color w:val="FF0000"/>
        </w:rPr>
      </w:pPr>
      <w:r w:rsidRPr="00F82E80">
        <w:rPr>
          <w:b/>
          <w:bCs/>
        </w:rPr>
        <w:t xml:space="preserve"> </w:t>
      </w:r>
      <w:r w:rsidR="00531FC9" w:rsidRPr="00F82E80">
        <w:t xml:space="preserve">Bu yönerge 2547 Sayılı Yükseköğretim </w:t>
      </w:r>
      <w:r w:rsidR="0069577C" w:rsidRPr="00F82E80">
        <w:t>Kanunu, Yükseköğretim Kurumları</w:t>
      </w:r>
      <w:r w:rsidR="00531FC9" w:rsidRPr="00F82E80">
        <w:t xml:space="preserve">nda </w:t>
      </w:r>
      <w:proofErr w:type="spellStart"/>
      <w:r w:rsidR="00531FC9" w:rsidRPr="00F82E80">
        <w:t>Önlisans</w:t>
      </w:r>
      <w:proofErr w:type="spellEnd"/>
      <w:r w:rsidR="00531FC9" w:rsidRPr="00F82E80">
        <w:t xml:space="preserve"> ve Lisans Düzeyindeki Programl</w:t>
      </w:r>
      <w:r w:rsidR="0069577C" w:rsidRPr="00F82E80">
        <w:t xml:space="preserve">ar Arasında Geçiş, Çift </w:t>
      </w:r>
      <w:proofErr w:type="spellStart"/>
      <w:r w:rsidR="0069577C" w:rsidRPr="00F82E80">
        <w:t>Anadal</w:t>
      </w:r>
      <w:proofErr w:type="spellEnd"/>
      <w:r w:rsidR="0069577C" w:rsidRPr="00F82E80">
        <w:t xml:space="preserve">, </w:t>
      </w:r>
      <w:r w:rsidR="00531FC9" w:rsidRPr="00F82E80">
        <w:t>Yan</w:t>
      </w:r>
      <w:r w:rsidR="0069577C" w:rsidRPr="00F82E80">
        <w:t xml:space="preserve"> D</w:t>
      </w:r>
      <w:r w:rsidR="00531FC9" w:rsidRPr="00F82E80">
        <w:t>al ile Kurumlar Arası Kredi Transferi Yapılması Esaslarına İlişkin Yönetmelik ile Kastamonu Üniversitesi Eğitim-Öğretim ve Sınav Yönetmeliği hükümlerine dayanılarak hazırlanmıştır</w:t>
      </w:r>
      <w:r w:rsidR="00047DE1" w:rsidRPr="00F82E80">
        <w:t>.</w:t>
      </w:r>
      <w:r w:rsidR="00E747F7" w:rsidRPr="00F82E80">
        <w:rPr>
          <w:color w:val="FF0000"/>
        </w:rPr>
        <w:t xml:space="preserve"> </w:t>
      </w:r>
    </w:p>
    <w:p w:rsidR="00E747F7" w:rsidRPr="00F82E80" w:rsidRDefault="00E747F7" w:rsidP="00213D07">
      <w:pPr>
        <w:pStyle w:val="Default"/>
        <w:jc w:val="both"/>
      </w:pPr>
    </w:p>
    <w:p w:rsidR="00531FC9" w:rsidRPr="00F82E80" w:rsidRDefault="00531FC9" w:rsidP="00213D07">
      <w:pPr>
        <w:pStyle w:val="Default"/>
        <w:jc w:val="both"/>
      </w:pPr>
    </w:p>
    <w:p w:rsidR="000039C1" w:rsidRPr="00F82E80" w:rsidRDefault="00E747F7" w:rsidP="000039C1">
      <w:pPr>
        <w:pStyle w:val="Default"/>
        <w:ind w:firstLine="708"/>
        <w:rPr>
          <w:b/>
          <w:bCs/>
        </w:rPr>
      </w:pPr>
      <w:r w:rsidRPr="00F82E80">
        <w:rPr>
          <w:b/>
          <w:bCs/>
        </w:rPr>
        <w:t>MADDE 4-</w:t>
      </w:r>
      <w:r w:rsidR="000039C1" w:rsidRPr="00F82E80">
        <w:rPr>
          <w:b/>
          <w:bCs/>
        </w:rPr>
        <w:t xml:space="preserve"> Tanımlar</w:t>
      </w:r>
    </w:p>
    <w:p w:rsidR="00874198" w:rsidRPr="00F82E80" w:rsidRDefault="00874198" w:rsidP="000039C1">
      <w:pPr>
        <w:pStyle w:val="Default"/>
        <w:ind w:firstLine="708"/>
        <w:rPr>
          <w:b/>
          <w:bCs/>
        </w:rPr>
      </w:pPr>
    </w:p>
    <w:p w:rsidR="00051A5D" w:rsidRPr="00F82E80" w:rsidRDefault="00051A5D" w:rsidP="00CA6696">
      <w:pPr>
        <w:pStyle w:val="Default"/>
        <w:ind w:firstLine="708"/>
        <w:jc w:val="both"/>
      </w:pPr>
      <w:r w:rsidRPr="00F82E80">
        <w:t xml:space="preserve">Bu yönergede </w:t>
      </w:r>
      <w:r w:rsidR="00B144DF" w:rsidRPr="00F82E80">
        <w:t>geçen;</w:t>
      </w:r>
    </w:p>
    <w:p w:rsidR="00051A5D" w:rsidRPr="00F82E80" w:rsidRDefault="00CA6696" w:rsidP="00CA6696">
      <w:pPr>
        <w:pStyle w:val="Default"/>
        <w:numPr>
          <w:ilvl w:val="0"/>
          <w:numId w:val="1"/>
        </w:numPr>
        <w:jc w:val="both"/>
      </w:pPr>
      <w:r w:rsidRPr="00F82E80">
        <w:t>İlgili Birim</w:t>
      </w:r>
      <w:r w:rsidR="00E747F7" w:rsidRPr="00F82E80">
        <w:t>:</w:t>
      </w:r>
      <w:r w:rsidRPr="00F82E80">
        <w:t xml:space="preserve"> Kastamonu</w:t>
      </w:r>
      <w:r w:rsidR="00E747F7" w:rsidRPr="00F82E80">
        <w:t xml:space="preserve"> Üniversitesi</w:t>
      </w:r>
      <w:r w:rsidRPr="00F82E80">
        <w:t>ne</w:t>
      </w:r>
      <w:r w:rsidR="00E747F7" w:rsidRPr="00F82E80">
        <w:t xml:space="preserve"> bağlı Fakülte Dekanlığını, Yüksekokul</w:t>
      </w:r>
      <w:r w:rsidRPr="00F82E80">
        <w:t>/</w:t>
      </w:r>
      <w:r w:rsidR="00531FC9" w:rsidRPr="00F82E80">
        <w:t xml:space="preserve"> </w:t>
      </w:r>
      <w:r w:rsidR="00051A5D" w:rsidRPr="00F82E80">
        <w:t xml:space="preserve">Meslek Yüksekokulu Müdürlüğünü, </w:t>
      </w:r>
    </w:p>
    <w:p w:rsidR="00051A5D" w:rsidRPr="00F82E80" w:rsidRDefault="00E747F7" w:rsidP="00531FC9">
      <w:pPr>
        <w:pStyle w:val="Default"/>
        <w:numPr>
          <w:ilvl w:val="0"/>
          <w:numId w:val="1"/>
        </w:numPr>
        <w:jc w:val="both"/>
      </w:pPr>
      <w:r w:rsidRPr="00F82E80">
        <w:t>İntibak</w:t>
      </w:r>
      <w:r w:rsidR="00CA6696" w:rsidRPr="00F82E80">
        <w:t>:</w:t>
      </w:r>
      <w:r w:rsidRPr="00F82E80">
        <w:t xml:space="preserve"> Üniversiteye kayıt hakkı kazanan</w:t>
      </w:r>
      <w:r w:rsidR="0026457E">
        <w:t xml:space="preserve"> talebelerin</w:t>
      </w:r>
      <w:r w:rsidR="00531FC9" w:rsidRPr="00F82E80">
        <w:t xml:space="preserve">, daha önce </w:t>
      </w:r>
      <w:r w:rsidRPr="00F82E80">
        <w:t>bir</w:t>
      </w:r>
      <w:r w:rsidR="00531FC9" w:rsidRPr="00F82E80">
        <w:t xml:space="preserve"> yükseköğretim kurumunda kayıtlı </w:t>
      </w:r>
      <w:r w:rsidR="0026457E">
        <w:t xml:space="preserve">talebe </w:t>
      </w:r>
      <w:r w:rsidR="00531FC9" w:rsidRPr="00F82E80">
        <w:t>iken alıp başardığı ve</w:t>
      </w:r>
      <w:r w:rsidRPr="00F82E80">
        <w:t xml:space="preserve"> muaf sayıldığı derslere göre devam edecekleri yarıyıl/yılı </w:t>
      </w:r>
      <w:r w:rsidR="0026457E">
        <w:t>tespit</w:t>
      </w:r>
      <w:r w:rsidRPr="00F82E80">
        <w:t xml:space="preserve"> işlemini,</w:t>
      </w:r>
    </w:p>
    <w:p w:rsidR="00531FC9" w:rsidRPr="00F82E80" w:rsidRDefault="00E747F7" w:rsidP="00CA6696">
      <w:pPr>
        <w:pStyle w:val="Default"/>
        <w:numPr>
          <w:ilvl w:val="0"/>
          <w:numId w:val="1"/>
        </w:numPr>
        <w:jc w:val="both"/>
      </w:pPr>
      <w:r w:rsidRPr="00F82E80">
        <w:t>Muafiyet</w:t>
      </w:r>
      <w:r w:rsidR="00CA6696" w:rsidRPr="00F82E80">
        <w:t>:</w:t>
      </w:r>
      <w:r w:rsidRPr="00F82E80">
        <w:t xml:space="preserve"> Daha önce alınmış ve başarılmış ders/derslerin yerine, kredi</w:t>
      </w:r>
      <w:r w:rsidR="00F2018F">
        <w:t>/AKTS</w:t>
      </w:r>
      <w:r w:rsidRPr="00F82E80">
        <w:t xml:space="preserve"> ve </w:t>
      </w:r>
      <w:r w:rsidR="0026457E">
        <w:t>muhteviyat</w:t>
      </w:r>
      <w:r w:rsidRPr="00F82E80">
        <w:t xml:space="preserve"> uyumuna göre müfredatta bulunan ders/derslerin denkliğinin </w:t>
      </w:r>
      <w:r w:rsidR="0026457E">
        <w:t xml:space="preserve">tasdik </w:t>
      </w:r>
      <w:r w:rsidRPr="00F82E80">
        <w:t>edilmesi durumunu</w:t>
      </w:r>
      <w:r w:rsidR="00C75708" w:rsidRPr="00F82E80">
        <w:t>,</w:t>
      </w:r>
    </w:p>
    <w:p w:rsidR="00531FC9" w:rsidRPr="00F82E80" w:rsidRDefault="00E747F7" w:rsidP="00531F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2E80">
        <w:rPr>
          <w:rFonts w:ascii="Times New Roman" w:hAnsi="Times New Roman" w:cs="Times New Roman"/>
          <w:sz w:val="24"/>
          <w:szCs w:val="24"/>
        </w:rPr>
        <w:t xml:space="preserve"> </w:t>
      </w:r>
      <w:r w:rsidR="00534FC1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(AKTS) </w:t>
      </w:r>
      <w:r w:rsidR="00531FC9" w:rsidRPr="00F82E80">
        <w:rPr>
          <w:rFonts w:ascii="Times New Roman" w:hAnsi="Times New Roman" w:cs="Times New Roman"/>
          <w:color w:val="000000"/>
          <w:sz w:val="24"/>
          <w:szCs w:val="24"/>
        </w:rPr>
        <w:t>Kredi</w:t>
      </w:r>
      <w:r w:rsidR="00534FC1" w:rsidRPr="00F82E8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531FC9" w:rsidRPr="00F82E80">
        <w:rPr>
          <w:rFonts w:ascii="Times New Roman" w:hAnsi="Times New Roman" w:cs="Times New Roman"/>
          <w:color w:val="000000"/>
          <w:sz w:val="24"/>
          <w:szCs w:val="24"/>
        </w:rPr>
        <w:t>: Avrupa Kredi Transfer Sistemi Kredisini,</w:t>
      </w:r>
    </w:p>
    <w:p w:rsidR="00534FC1" w:rsidRPr="00F82E80" w:rsidRDefault="00534FC1" w:rsidP="00047D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E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Dersin </w:t>
      </w:r>
      <w:r w:rsidR="00294902" w:rsidRPr="00F82E80">
        <w:rPr>
          <w:rFonts w:ascii="Times New Roman" w:hAnsi="Times New Roman" w:cs="Times New Roman"/>
          <w:color w:val="000000"/>
          <w:sz w:val="24"/>
          <w:szCs w:val="24"/>
        </w:rPr>
        <w:t>Kredisi</w:t>
      </w:r>
      <w:r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: Derslerin </w:t>
      </w:r>
      <w:r w:rsidR="0026457E">
        <w:rPr>
          <w:rFonts w:ascii="Times New Roman" w:hAnsi="Times New Roman" w:cs="Times New Roman"/>
          <w:color w:val="000000"/>
          <w:sz w:val="24"/>
          <w:szCs w:val="24"/>
        </w:rPr>
        <w:t>Tatbik</w:t>
      </w:r>
      <w:r w:rsidRPr="00F82E80">
        <w:rPr>
          <w:rFonts w:ascii="Times New Roman" w:hAnsi="Times New Roman" w:cs="Times New Roman"/>
          <w:color w:val="000000"/>
          <w:sz w:val="24"/>
          <w:szCs w:val="24"/>
        </w:rPr>
        <w:t>-Teorik</w:t>
      </w:r>
      <w:r w:rsidR="00047DE1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 durumlarına göre </w:t>
      </w:r>
      <w:r w:rsidR="0026457E">
        <w:rPr>
          <w:rFonts w:ascii="Times New Roman" w:hAnsi="Times New Roman" w:cs="Times New Roman"/>
          <w:color w:val="000000"/>
          <w:sz w:val="24"/>
          <w:szCs w:val="24"/>
        </w:rPr>
        <w:t>tespit edilen</w:t>
      </w:r>
      <w:r w:rsidR="00047DE1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Pr="00F82E80">
        <w:rPr>
          <w:rFonts w:ascii="Times New Roman" w:hAnsi="Times New Roman" w:cs="Times New Roman"/>
          <w:color w:val="000000"/>
          <w:sz w:val="24"/>
          <w:szCs w:val="24"/>
        </w:rPr>
        <w:t>Programların ders</w:t>
      </w:r>
      <w:r w:rsidR="007F564A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 öğretim planlarında gösterilen </w:t>
      </w:r>
      <w:r w:rsidR="0039641A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haftalık </w:t>
      </w:r>
      <w:r w:rsidR="007F564A" w:rsidRPr="00F82E80">
        <w:rPr>
          <w:rFonts w:ascii="Times New Roman" w:hAnsi="Times New Roman" w:cs="Times New Roman"/>
          <w:color w:val="000000"/>
          <w:sz w:val="24"/>
          <w:szCs w:val="24"/>
        </w:rPr>
        <w:t>kredi</w:t>
      </w:r>
      <w:r w:rsidR="0039641A" w:rsidRPr="00F82E80">
        <w:rPr>
          <w:rFonts w:ascii="Times New Roman" w:hAnsi="Times New Roman" w:cs="Times New Roman"/>
          <w:color w:val="000000"/>
          <w:sz w:val="24"/>
          <w:szCs w:val="24"/>
        </w:rPr>
        <w:t>/saat</w:t>
      </w:r>
      <w:r w:rsidR="007F564A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 miktarını,</w:t>
      </w:r>
    </w:p>
    <w:p w:rsidR="00036CA6" w:rsidRPr="00F82E80" w:rsidRDefault="00EF2A63" w:rsidP="00531F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2E80">
        <w:rPr>
          <w:rFonts w:ascii="Times New Roman" w:hAnsi="Times New Roman" w:cs="Times New Roman"/>
          <w:color w:val="000000"/>
          <w:sz w:val="24"/>
          <w:szCs w:val="24"/>
        </w:rPr>
        <w:t>AGNO</w:t>
      </w:r>
      <w:r w:rsidR="00036CA6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82E80">
        <w:rPr>
          <w:rFonts w:ascii="Times New Roman" w:hAnsi="Times New Roman" w:cs="Times New Roman"/>
          <w:color w:val="000000"/>
          <w:sz w:val="24"/>
          <w:szCs w:val="24"/>
        </w:rPr>
        <w:t>Ağırlıklı</w:t>
      </w:r>
      <w:r w:rsidR="00036CA6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genel </w:t>
      </w:r>
      <w:r w:rsidR="00036CA6" w:rsidRPr="00F82E80">
        <w:rPr>
          <w:rFonts w:ascii="Times New Roman" w:hAnsi="Times New Roman" w:cs="Times New Roman"/>
          <w:color w:val="000000"/>
          <w:sz w:val="24"/>
          <w:szCs w:val="24"/>
        </w:rPr>
        <w:t>not ortalamasını,</w:t>
      </w:r>
    </w:p>
    <w:p w:rsidR="00882B2C" w:rsidRPr="00F82E80" w:rsidRDefault="00882B2C" w:rsidP="00531F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ANO: </w:t>
      </w:r>
      <w:r w:rsidR="00EF2A63" w:rsidRPr="00F82E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82E80">
        <w:rPr>
          <w:rFonts w:ascii="Times New Roman" w:hAnsi="Times New Roman" w:cs="Times New Roman"/>
          <w:color w:val="000000"/>
          <w:sz w:val="24"/>
          <w:szCs w:val="24"/>
        </w:rPr>
        <w:t>ğırlıklı not ortalamasını,</w:t>
      </w:r>
    </w:p>
    <w:p w:rsidR="007F564A" w:rsidRPr="00F82E80" w:rsidRDefault="000A3BB7" w:rsidP="000A3B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Muafiyet ve </w:t>
      </w:r>
      <w:r w:rsidR="007F564A" w:rsidRPr="00F82E80">
        <w:rPr>
          <w:rFonts w:ascii="Times New Roman" w:hAnsi="Times New Roman" w:cs="Times New Roman"/>
          <w:color w:val="000000"/>
          <w:sz w:val="24"/>
          <w:szCs w:val="24"/>
        </w:rPr>
        <w:t>İntibak Komisyonu: Bö</w:t>
      </w:r>
      <w:r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lüm Başkanlığı önerisi ve Birim </w:t>
      </w:r>
      <w:r w:rsidR="007F564A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Yönetim Kurulu </w:t>
      </w:r>
      <w:r w:rsidR="0026457E">
        <w:rPr>
          <w:rFonts w:ascii="Times New Roman" w:hAnsi="Times New Roman" w:cs="Times New Roman"/>
          <w:color w:val="000000"/>
          <w:sz w:val="24"/>
          <w:szCs w:val="24"/>
        </w:rPr>
        <w:t>tasdiki</w:t>
      </w:r>
      <w:r w:rsidR="007F564A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 ile </w:t>
      </w:r>
      <w:r w:rsidR="0026457E">
        <w:rPr>
          <w:rFonts w:ascii="Times New Roman" w:hAnsi="Times New Roman" w:cs="Times New Roman"/>
          <w:color w:val="000000"/>
          <w:sz w:val="24"/>
          <w:szCs w:val="24"/>
        </w:rPr>
        <w:t>tespit edilen</w:t>
      </w:r>
      <w:r w:rsidR="007F564A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8C7" w:rsidRPr="00F82E80">
        <w:rPr>
          <w:rFonts w:ascii="Times New Roman" w:hAnsi="Times New Roman" w:cs="Times New Roman"/>
          <w:color w:val="000000"/>
          <w:sz w:val="24"/>
          <w:szCs w:val="24"/>
        </w:rPr>
        <w:t>ve ilgili Anabilim/Bilim D</w:t>
      </w:r>
      <w:r w:rsidR="003E746E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allarından seçilen </w:t>
      </w:r>
      <w:r w:rsidR="007F564A" w:rsidRPr="00F82E80">
        <w:rPr>
          <w:rFonts w:ascii="Times New Roman" w:hAnsi="Times New Roman" w:cs="Times New Roman"/>
          <w:color w:val="000000"/>
          <w:sz w:val="24"/>
          <w:szCs w:val="24"/>
        </w:rPr>
        <w:t>en az üç öğretim elemanından oluşan komisyonu,</w:t>
      </w:r>
    </w:p>
    <w:p w:rsidR="00294902" w:rsidRPr="00F82E80" w:rsidRDefault="00294902" w:rsidP="00036C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E80">
        <w:rPr>
          <w:rFonts w:ascii="Times New Roman" w:hAnsi="Times New Roman" w:cs="Times New Roman"/>
          <w:color w:val="000000"/>
          <w:sz w:val="24"/>
          <w:szCs w:val="24"/>
        </w:rPr>
        <w:t>Yönetim Kurulu: Fakülte</w:t>
      </w:r>
      <w:r w:rsidR="00036CA6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E8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36CA6"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E80">
        <w:rPr>
          <w:rFonts w:ascii="Times New Roman" w:hAnsi="Times New Roman" w:cs="Times New Roman"/>
          <w:color w:val="000000"/>
          <w:sz w:val="24"/>
          <w:szCs w:val="24"/>
        </w:rPr>
        <w:t>Yüksek</w:t>
      </w:r>
      <w:r w:rsidR="00036CA6" w:rsidRPr="00F82E80">
        <w:rPr>
          <w:rFonts w:ascii="Times New Roman" w:hAnsi="Times New Roman" w:cs="Times New Roman"/>
          <w:color w:val="000000"/>
          <w:sz w:val="24"/>
          <w:szCs w:val="24"/>
        </w:rPr>
        <w:t>okul / Meslek Yüksekokulu, Kurulu / Yönetim Kurulunu,</w:t>
      </w:r>
    </w:p>
    <w:p w:rsidR="00294902" w:rsidRPr="00F82E80" w:rsidRDefault="00294902" w:rsidP="00036C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E80">
        <w:rPr>
          <w:rFonts w:ascii="Times New Roman" w:hAnsi="Times New Roman" w:cs="Times New Roman"/>
          <w:color w:val="000000"/>
          <w:sz w:val="24"/>
          <w:szCs w:val="24"/>
        </w:rPr>
        <w:t xml:space="preserve">Üniversite: Kastamonu Üniversitesini, </w:t>
      </w:r>
    </w:p>
    <w:p w:rsidR="00531FC9" w:rsidRPr="00F82E80" w:rsidRDefault="00CA6696" w:rsidP="00036CA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E80">
        <w:rPr>
          <w:rFonts w:ascii="Times New Roman" w:hAnsi="Times New Roman" w:cs="Times New Roman"/>
          <w:sz w:val="24"/>
          <w:szCs w:val="24"/>
        </w:rPr>
        <w:t>ÖSYM</w:t>
      </w:r>
      <w:r w:rsidR="00E747F7" w:rsidRPr="00F82E80">
        <w:rPr>
          <w:rFonts w:ascii="Times New Roman" w:hAnsi="Times New Roman" w:cs="Times New Roman"/>
          <w:sz w:val="24"/>
          <w:szCs w:val="24"/>
        </w:rPr>
        <w:t>:</w:t>
      </w:r>
      <w:r w:rsidRPr="00F82E80">
        <w:rPr>
          <w:rFonts w:ascii="Times New Roman" w:hAnsi="Times New Roman" w:cs="Times New Roman"/>
          <w:sz w:val="24"/>
          <w:szCs w:val="24"/>
        </w:rPr>
        <w:t xml:space="preserve"> </w:t>
      </w:r>
      <w:r w:rsidR="00E747F7" w:rsidRPr="00F82E80">
        <w:rPr>
          <w:rFonts w:ascii="Times New Roman" w:hAnsi="Times New Roman" w:cs="Times New Roman"/>
          <w:sz w:val="24"/>
          <w:szCs w:val="24"/>
        </w:rPr>
        <w:t xml:space="preserve">Ölçme, Seçme ve </w:t>
      </w:r>
      <w:r w:rsidR="007A443F" w:rsidRPr="00F82E80">
        <w:rPr>
          <w:rFonts w:ascii="Times New Roman" w:hAnsi="Times New Roman" w:cs="Times New Roman"/>
          <w:sz w:val="24"/>
          <w:szCs w:val="24"/>
        </w:rPr>
        <w:t>Yerleştirme Merkezini</w:t>
      </w:r>
      <w:r w:rsidR="007F564A" w:rsidRPr="00F82E80">
        <w:rPr>
          <w:rFonts w:ascii="Times New Roman" w:hAnsi="Times New Roman" w:cs="Times New Roman"/>
          <w:sz w:val="24"/>
          <w:szCs w:val="24"/>
        </w:rPr>
        <w:t>,</w:t>
      </w:r>
      <w:r w:rsidR="00E747F7" w:rsidRPr="00F82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114" w:rsidRPr="00F86582" w:rsidRDefault="00CA6696" w:rsidP="00F865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E80">
        <w:rPr>
          <w:rFonts w:ascii="Times New Roman" w:hAnsi="Times New Roman" w:cs="Times New Roman"/>
          <w:sz w:val="24"/>
          <w:szCs w:val="24"/>
        </w:rPr>
        <w:t>YÖK</w:t>
      </w:r>
      <w:r w:rsidR="00E747F7" w:rsidRPr="00F82E80">
        <w:rPr>
          <w:rFonts w:ascii="Times New Roman" w:hAnsi="Times New Roman" w:cs="Times New Roman"/>
          <w:sz w:val="24"/>
          <w:szCs w:val="24"/>
        </w:rPr>
        <w:t>:</w:t>
      </w:r>
      <w:r w:rsidRPr="00F82E80">
        <w:rPr>
          <w:rFonts w:ascii="Times New Roman" w:hAnsi="Times New Roman" w:cs="Times New Roman"/>
          <w:sz w:val="24"/>
          <w:szCs w:val="24"/>
        </w:rPr>
        <w:t xml:space="preserve"> </w:t>
      </w:r>
      <w:r w:rsidR="00E747F7" w:rsidRPr="00F82E80">
        <w:rPr>
          <w:rFonts w:ascii="Times New Roman" w:hAnsi="Times New Roman" w:cs="Times New Roman"/>
          <w:sz w:val="24"/>
          <w:szCs w:val="24"/>
        </w:rPr>
        <w:t>Yükseköğretim Kuru</w:t>
      </w:r>
      <w:r w:rsidR="007A443F" w:rsidRPr="00F82E80">
        <w:rPr>
          <w:rFonts w:ascii="Times New Roman" w:hAnsi="Times New Roman" w:cs="Times New Roman"/>
          <w:sz w:val="24"/>
          <w:szCs w:val="24"/>
        </w:rPr>
        <w:t>lunu</w:t>
      </w:r>
      <w:r w:rsidR="00036CA6" w:rsidRPr="00F82E80"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AF0114" w:rsidRPr="00D922F7" w:rsidRDefault="00AF0114" w:rsidP="00AF01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2F7">
        <w:rPr>
          <w:rFonts w:ascii="Times New Roman" w:hAnsi="Times New Roman" w:cs="Times New Roman"/>
          <w:sz w:val="24"/>
          <w:szCs w:val="24"/>
        </w:rPr>
        <w:t xml:space="preserve">Yatay Geçiş: </w:t>
      </w:r>
      <w:proofErr w:type="spellStart"/>
      <w:r w:rsidRPr="00D922F7">
        <w:rPr>
          <w:rFonts w:ascii="Times New Roman" w:hAnsi="Times New Roman" w:cs="Times New Roman"/>
          <w:sz w:val="24"/>
          <w:szCs w:val="24"/>
        </w:rPr>
        <w:t>Kurumiçi</w:t>
      </w:r>
      <w:proofErr w:type="spellEnd"/>
      <w:r w:rsidRPr="00D922F7">
        <w:rPr>
          <w:rFonts w:ascii="Times New Roman" w:hAnsi="Times New Roman" w:cs="Times New Roman"/>
          <w:sz w:val="24"/>
          <w:szCs w:val="24"/>
        </w:rPr>
        <w:t xml:space="preserve"> Yatay Geçiş, </w:t>
      </w:r>
      <w:proofErr w:type="spellStart"/>
      <w:r w:rsidRPr="00D922F7"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 w:rsidRPr="00D922F7">
        <w:rPr>
          <w:rFonts w:ascii="Times New Roman" w:hAnsi="Times New Roman" w:cs="Times New Roman"/>
          <w:sz w:val="24"/>
          <w:szCs w:val="24"/>
        </w:rPr>
        <w:t xml:space="preserve"> yatay geçiş ve Ek Madde-1 doğrultusunda yatay geçişi </w:t>
      </w:r>
      <w:r w:rsidR="000F4614">
        <w:rPr>
          <w:rFonts w:ascii="Times New Roman" w:hAnsi="Times New Roman" w:cs="Times New Roman"/>
          <w:sz w:val="24"/>
          <w:szCs w:val="24"/>
        </w:rPr>
        <w:t>ihtiva eder.</w:t>
      </w:r>
    </w:p>
    <w:p w:rsidR="00AF0114" w:rsidRDefault="000F4614" w:rsidP="00AF01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Talebe</w:t>
      </w:r>
      <w:r w:rsidR="00AF0114" w:rsidRPr="00D922F7">
        <w:rPr>
          <w:rFonts w:ascii="Times New Roman" w:hAnsi="Times New Roman" w:cs="Times New Roman"/>
          <w:sz w:val="24"/>
          <w:szCs w:val="24"/>
        </w:rPr>
        <w:t xml:space="preserve"> İşleri </w:t>
      </w:r>
      <w:r w:rsidR="004202EB" w:rsidRPr="00D922F7">
        <w:rPr>
          <w:rFonts w:ascii="Times New Roman" w:hAnsi="Times New Roman" w:cs="Times New Roman"/>
          <w:sz w:val="24"/>
          <w:szCs w:val="24"/>
        </w:rPr>
        <w:t xml:space="preserve">Komisyonu: </w:t>
      </w:r>
      <w:r>
        <w:rPr>
          <w:rFonts w:ascii="Times New Roman" w:hAnsi="Times New Roman" w:cs="Times New Roman"/>
          <w:sz w:val="24"/>
          <w:szCs w:val="24"/>
        </w:rPr>
        <w:t>Talebe</w:t>
      </w:r>
      <w:r w:rsidR="00AF0114" w:rsidRPr="00D922F7">
        <w:rPr>
          <w:rFonts w:ascii="Times New Roman" w:hAnsi="Times New Roman" w:cs="Times New Roman"/>
          <w:sz w:val="24"/>
          <w:szCs w:val="24"/>
        </w:rPr>
        <w:t xml:space="preserve"> İşlerinden sorumlu Dekan Yardımcısı/Müdür Yardımcısı, </w:t>
      </w:r>
      <w:r>
        <w:rPr>
          <w:rFonts w:ascii="Times New Roman" w:hAnsi="Times New Roman" w:cs="Times New Roman"/>
          <w:sz w:val="24"/>
          <w:szCs w:val="24"/>
        </w:rPr>
        <w:t>Talebe</w:t>
      </w:r>
      <w:r w:rsidR="00AF0114" w:rsidRPr="00D922F7">
        <w:rPr>
          <w:rFonts w:ascii="Times New Roman" w:hAnsi="Times New Roman" w:cs="Times New Roman"/>
          <w:sz w:val="24"/>
          <w:szCs w:val="24"/>
        </w:rPr>
        <w:t xml:space="preserve"> İşleri Personeli ve İlgili B</w:t>
      </w:r>
      <w:r w:rsidR="002516BC" w:rsidRPr="00D922F7">
        <w:rPr>
          <w:rFonts w:ascii="Times New Roman" w:hAnsi="Times New Roman" w:cs="Times New Roman"/>
          <w:sz w:val="24"/>
          <w:szCs w:val="24"/>
        </w:rPr>
        <w:t>ölüm Başkanlarından oluşan komisyon</w:t>
      </w:r>
      <w:r w:rsidR="00AF0114" w:rsidRPr="00D922F7">
        <w:rPr>
          <w:rFonts w:ascii="Times New Roman" w:hAnsi="Times New Roman" w:cs="Times New Roman"/>
          <w:sz w:val="24"/>
          <w:szCs w:val="24"/>
        </w:rPr>
        <w:t>.</w:t>
      </w:r>
    </w:p>
    <w:p w:rsidR="00D922F7" w:rsidRPr="00D922F7" w:rsidRDefault="00D922F7" w:rsidP="00AF01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Dikey Geçiş: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mezunlarının lisans programlarına geçişini </w:t>
      </w:r>
      <w:r w:rsidR="000F4614">
        <w:rPr>
          <w:rFonts w:ascii="Times New Roman" w:hAnsi="Times New Roman" w:cs="Times New Roman"/>
          <w:sz w:val="24"/>
          <w:szCs w:val="24"/>
        </w:rPr>
        <w:t>ihtiva eder.</w:t>
      </w:r>
    </w:p>
    <w:p w:rsidR="004202EB" w:rsidRDefault="004202EB" w:rsidP="004202EB">
      <w:pPr>
        <w:pStyle w:val="ListeParagraf"/>
        <w:ind w:left="106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1477A" w:rsidRPr="00F82E80" w:rsidRDefault="00D1477A" w:rsidP="00D1477A">
      <w:pPr>
        <w:pStyle w:val="Default"/>
        <w:rPr>
          <w:b/>
          <w:bCs/>
        </w:rPr>
      </w:pPr>
    </w:p>
    <w:p w:rsidR="00E747F7" w:rsidRPr="00F82E80" w:rsidRDefault="00E747F7" w:rsidP="00CA6696">
      <w:pPr>
        <w:pStyle w:val="Default"/>
        <w:jc w:val="center"/>
        <w:rPr>
          <w:b/>
          <w:bCs/>
        </w:rPr>
      </w:pPr>
      <w:r w:rsidRPr="00F82E80">
        <w:rPr>
          <w:b/>
          <w:bCs/>
        </w:rPr>
        <w:t>İKİNCİ BÖLÜM</w:t>
      </w:r>
    </w:p>
    <w:p w:rsidR="00CA6696" w:rsidRPr="00F82E80" w:rsidRDefault="00CA6696" w:rsidP="00CA6696">
      <w:pPr>
        <w:pStyle w:val="Default"/>
        <w:jc w:val="center"/>
        <w:rPr>
          <w:b/>
          <w:bCs/>
        </w:rPr>
      </w:pPr>
    </w:p>
    <w:p w:rsidR="00E747F7" w:rsidRPr="00F82E80" w:rsidRDefault="000F4614" w:rsidP="0011159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Prensipler ve </w:t>
      </w:r>
      <w:r w:rsidR="002C113F">
        <w:rPr>
          <w:b/>
          <w:bCs/>
        </w:rPr>
        <w:t>Tatbik</w:t>
      </w:r>
    </w:p>
    <w:p w:rsidR="003C1700" w:rsidRPr="00F82E80" w:rsidRDefault="003C1700" w:rsidP="00111596">
      <w:pPr>
        <w:pStyle w:val="Default"/>
        <w:jc w:val="center"/>
        <w:rPr>
          <w:b/>
          <w:bCs/>
        </w:rPr>
      </w:pPr>
    </w:p>
    <w:p w:rsidR="002341C4" w:rsidRPr="00F82E80" w:rsidRDefault="00E747F7" w:rsidP="00CA6696">
      <w:pPr>
        <w:pStyle w:val="Default"/>
        <w:ind w:firstLine="708"/>
        <w:jc w:val="both"/>
        <w:rPr>
          <w:b/>
          <w:bCs/>
        </w:rPr>
      </w:pPr>
      <w:r w:rsidRPr="00F82E80">
        <w:rPr>
          <w:b/>
          <w:bCs/>
        </w:rPr>
        <w:t>MADDE 5-</w:t>
      </w:r>
      <w:r w:rsidR="002341C4" w:rsidRPr="00F82E80">
        <w:rPr>
          <w:b/>
          <w:bCs/>
        </w:rPr>
        <w:t xml:space="preserve"> </w:t>
      </w:r>
      <w:r w:rsidR="002C113F">
        <w:rPr>
          <w:b/>
          <w:bCs/>
        </w:rPr>
        <w:t>Müracaat</w:t>
      </w:r>
      <w:r w:rsidR="006D16A0" w:rsidRPr="00F82E80">
        <w:rPr>
          <w:b/>
          <w:bCs/>
        </w:rPr>
        <w:t xml:space="preserve"> Şartları</w:t>
      </w:r>
    </w:p>
    <w:p w:rsidR="00F82E80" w:rsidRPr="00F82E80" w:rsidRDefault="00F82E80" w:rsidP="00CA6696">
      <w:pPr>
        <w:pStyle w:val="Default"/>
        <w:ind w:firstLine="708"/>
        <w:jc w:val="both"/>
        <w:rPr>
          <w:b/>
          <w:bCs/>
        </w:rPr>
      </w:pPr>
    </w:p>
    <w:p w:rsidR="00874198" w:rsidRPr="00F82E80" w:rsidRDefault="00874198" w:rsidP="00CA6696">
      <w:pPr>
        <w:pStyle w:val="Default"/>
        <w:ind w:firstLine="708"/>
        <w:jc w:val="both"/>
        <w:rPr>
          <w:b/>
          <w:bCs/>
        </w:rPr>
      </w:pPr>
    </w:p>
    <w:p w:rsidR="00C531D6" w:rsidRPr="00A00F40" w:rsidRDefault="00874198" w:rsidP="00424FF6">
      <w:pPr>
        <w:pStyle w:val="Default"/>
        <w:ind w:firstLine="708"/>
        <w:jc w:val="both"/>
        <w:rPr>
          <w:color w:val="auto"/>
        </w:rPr>
      </w:pPr>
      <w:r w:rsidRPr="00F82E80">
        <w:t>a</w:t>
      </w:r>
      <w:r w:rsidR="00E747F7" w:rsidRPr="00F82E80">
        <w:t xml:space="preserve">) </w:t>
      </w:r>
      <w:r w:rsidR="00E747F7" w:rsidRPr="00A00F40">
        <w:t>Üniversiteye ÖSYM tarafından</w:t>
      </w:r>
      <w:r w:rsidR="0039641A" w:rsidRPr="00A00F40">
        <w:t xml:space="preserve"> yapılan </w:t>
      </w:r>
      <w:r w:rsidR="00E12EAC" w:rsidRPr="00A00F40">
        <w:t>imtihan</w:t>
      </w:r>
      <w:r w:rsidR="0039641A" w:rsidRPr="00A00F40">
        <w:t>la</w:t>
      </w:r>
      <w:r w:rsidR="00E747F7" w:rsidRPr="00A00F40">
        <w:t xml:space="preserve"> yerleştirilen veya yatay</w:t>
      </w:r>
      <w:r w:rsidR="00FD68F6" w:rsidRPr="00A00F40">
        <w:t>/dikey</w:t>
      </w:r>
      <w:r w:rsidR="00E747F7" w:rsidRPr="00A00F40">
        <w:t xml:space="preserve"> geçiş yaparak</w:t>
      </w:r>
      <w:r w:rsidR="0039641A" w:rsidRPr="00A00F40">
        <w:t xml:space="preserve"> ya da</w:t>
      </w:r>
      <w:r w:rsidR="00FD68F6" w:rsidRPr="00A00F40">
        <w:t xml:space="preserve"> af kanunlarından </w:t>
      </w:r>
      <w:r w:rsidR="00E12EAC" w:rsidRPr="00A00F40">
        <w:t>fayda</w:t>
      </w:r>
      <w:r w:rsidR="00FD68F6" w:rsidRPr="00A00F40">
        <w:t>lanarak</w:t>
      </w:r>
      <w:r w:rsidR="00E747F7" w:rsidRPr="00A00F40">
        <w:t xml:space="preserve"> gelen </w:t>
      </w:r>
      <w:r w:rsidR="00E12EAC" w:rsidRPr="00A00F40">
        <w:t>talebe</w:t>
      </w:r>
      <w:r w:rsidR="00E747F7" w:rsidRPr="00A00F40">
        <w:t xml:space="preserve">lerin, </w:t>
      </w:r>
      <w:r w:rsidR="00FD68F6" w:rsidRPr="00A00F40">
        <w:rPr>
          <w:color w:val="auto"/>
        </w:rPr>
        <w:t xml:space="preserve">ilgili </w:t>
      </w:r>
      <w:r w:rsidR="00424FF6" w:rsidRPr="00A00F40">
        <w:rPr>
          <w:color w:val="auto"/>
        </w:rPr>
        <w:t>yarıyıla ait</w:t>
      </w:r>
      <w:r w:rsidR="00FD68F6" w:rsidRPr="00A00F40">
        <w:rPr>
          <w:color w:val="auto"/>
        </w:rPr>
        <w:t xml:space="preserve"> </w:t>
      </w:r>
      <w:r w:rsidR="00D922F7" w:rsidRPr="00A00F40">
        <w:rPr>
          <w:color w:val="auto"/>
        </w:rPr>
        <w:t xml:space="preserve">akademik takvimde </w:t>
      </w:r>
      <w:r w:rsidR="00E12EAC" w:rsidRPr="00A00F40">
        <w:rPr>
          <w:color w:val="auto"/>
        </w:rPr>
        <w:t>tespit edilen</w:t>
      </w:r>
      <w:r w:rsidR="00D922F7" w:rsidRPr="00A00F40">
        <w:rPr>
          <w:color w:val="auto"/>
        </w:rPr>
        <w:t xml:space="preserve"> “Ders Ekleme-Bırakma” tarihleri sonuna kadar</w:t>
      </w:r>
      <w:r w:rsidR="00E747F7" w:rsidRPr="00A00F40">
        <w:t xml:space="preserve"> ilgili birime muafiyet için dilekçeyle </w:t>
      </w:r>
      <w:r w:rsidR="00E12EAC" w:rsidRPr="00A00F40">
        <w:t>müracaat etmeleri</w:t>
      </w:r>
      <w:r w:rsidR="00E747F7" w:rsidRPr="00A00F40">
        <w:t xml:space="preserve"> gerekir. </w:t>
      </w:r>
      <w:r w:rsidR="00D922F7" w:rsidRPr="00A00F40">
        <w:t xml:space="preserve">Sağlık sorunları veya mücbir sebeplerden dolayı </w:t>
      </w:r>
      <w:r w:rsidR="00E12EAC" w:rsidRPr="00A00F40">
        <w:t>tespit edilen</w:t>
      </w:r>
      <w:r w:rsidR="00D922F7" w:rsidRPr="00A00F40">
        <w:t xml:space="preserve"> tarihe kadar </w:t>
      </w:r>
      <w:r w:rsidR="00424FF6" w:rsidRPr="00A00F40">
        <w:t xml:space="preserve">müracaat edemeyen adaylar gerekçelerini </w:t>
      </w:r>
      <w:r w:rsidR="00E12EAC" w:rsidRPr="00A00F40">
        <w:t>evrak ile ispatlamak</w:t>
      </w:r>
      <w:r w:rsidR="00424FF6" w:rsidRPr="00A00F40">
        <w:t xml:space="preserve"> şartıyla ilgili birimin yönetim kurulu kararıyla dönem sonuna kadar müracaatta bulunabilirler. </w:t>
      </w:r>
      <w:r w:rsidR="00E12EAC" w:rsidRPr="00A00F40">
        <w:t>Talebeler</w:t>
      </w:r>
      <w:r w:rsidR="00424FF6" w:rsidRPr="00A00F40">
        <w:t xml:space="preserve">, öğrenimlerine başladıkları yıldan sonraki yarıyıl/yıllarda akademik takvimde </w:t>
      </w:r>
      <w:r w:rsidR="00E12EAC" w:rsidRPr="00A00F40">
        <w:t>tespit edilen</w:t>
      </w:r>
      <w:r w:rsidR="00424FF6" w:rsidRPr="00A00F40">
        <w:t xml:space="preserve"> </w:t>
      </w:r>
      <w:r w:rsidR="00424FF6" w:rsidRPr="00A00F40">
        <w:rPr>
          <w:color w:val="auto"/>
        </w:rPr>
        <w:t>“Ders Ekleme-Bırakma” tarihleri sonuna kadar müracaatta bulunabilirler.</w:t>
      </w:r>
    </w:p>
    <w:p w:rsidR="00E747F7" w:rsidRPr="00A00F40" w:rsidRDefault="00874198" w:rsidP="00F86582">
      <w:pPr>
        <w:pStyle w:val="Default"/>
        <w:ind w:firstLine="708"/>
        <w:jc w:val="both"/>
      </w:pPr>
      <w:r w:rsidRPr="00A00F40">
        <w:t>b</w:t>
      </w:r>
      <w:r w:rsidR="00E747F7" w:rsidRPr="00A00F40">
        <w:t>)</w:t>
      </w:r>
      <w:r w:rsidR="002341C4" w:rsidRPr="00A00F40">
        <w:t xml:space="preserve"> </w:t>
      </w:r>
      <w:r w:rsidR="00E12EAC" w:rsidRPr="00A00F40">
        <w:t>Talebe</w:t>
      </w:r>
      <w:r w:rsidR="00E747F7" w:rsidRPr="00A00F40">
        <w:t xml:space="preserve">, </w:t>
      </w:r>
      <w:r w:rsidR="00424FF6" w:rsidRPr="00A00F40">
        <w:t>dilekçesinde</w:t>
      </w:r>
      <w:r w:rsidR="00E747F7" w:rsidRPr="00A00F40">
        <w:t xml:space="preserve"> daha önce almış ve başarmış olduğu ders/dersler karşılığında hangi ders/derslerden muaf olmak istediğini </w:t>
      </w:r>
      <w:r w:rsidR="00E12EAC" w:rsidRPr="00A00F40">
        <w:t>tespit eder.</w:t>
      </w:r>
      <w:r w:rsidR="00E747F7" w:rsidRPr="00A00F40">
        <w:t xml:space="preserve"> </w:t>
      </w:r>
    </w:p>
    <w:p w:rsidR="00E747F7" w:rsidRPr="00A00F40" w:rsidRDefault="00874198" w:rsidP="002341C4">
      <w:pPr>
        <w:pStyle w:val="Default"/>
        <w:ind w:firstLine="708"/>
        <w:jc w:val="both"/>
      </w:pPr>
      <w:r w:rsidRPr="00A00F40">
        <w:t>c</w:t>
      </w:r>
      <w:r w:rsidR="00E747F7" w:rsidRPr="00A00F40">
        <w:t>)</w:t>
      </w:r>
      <w:r w:rsidR="002341C4" w:rsidRPr="00A00F40">
        <w:t xml:space="preserve"> </w:t>
      </w:r>
      <w:r w:rsidR="00E747F7" w:rsidRPr="00A00F40">
        <w:t xml:space="preserve">Dilekçeye </w:t>
      </w:r>
      <w:r w:rsidR="00E12EAC" w:rsidRPr="00A00F40">
        <w:t>talebenin</w:t>
      </w:r>
      <w:r w:rsidR="00E747F7" w:rsidRPr="00A00F40">
        <w:t xml:space="preserve"> daha önce öğrenim gördüğü derslere ait ders </w:t>
      </w:r>
      <w:r w:rsidR="00E12EAC" w:rsidRPr="00A00F40">
        <w:t>muhteviyatı</w:t>
      </w:r>
      <w:r w:rsidR="00E747F7" w:rsidRPr="00A00F40">
        <w:t xml:space="preserve"> ile yükseköğretim kurumu tarafından </w:t>
      </w:r>
      <w:r w:rsidR="00E12EAC" w:rsidRPr="00A00F40">
        <w:t>tasdik edilen</w:t>
      </w:r>
      <w:r w:rsidR="00A478C7" w:rsidRPr="00A00F40">
        <w:t xml:space="preserve"> </w:t>
      </w:r>
      <w:r w:rsidR="00A478C7" w:rsidRPr="00A00F40">
        <w:rPr>
          <w:color w:val="auto"/>
        </w:rPr>
        <w:t>(mühürlü, kaşeli ve</w:t>
      </w:r>
      <w:r w:rsidR="00E747F7" w:rsidRPr="00A00F40">
        <w:rPr>
          <w:color w:val="auto"/>
        </w:rPr>
        <w:t xml:space="preserve"> imzalı) </w:t>
      </w:r>
      <w:r w:rsidR="00E747F7" w:rsidRPr="00A00F40">
        <w:t xml:space="preserve">not </w:t>
      </w:r>
      <w:r w:rsidR="00E12EAC" w:rsidRPr="00A00F40">
        <w:t xml:space="preserve">evrakı </w:t>
      </w:r>
      <w:r w:rsidR="00E747F7" w:rsidRPr="00A00F40">
        <w:t>eklenmelidir.</w:t>
      </w:r>
      <w:r w:rsidR="006603CD" w:rsidRPr="00A00F40">
        <w:t xml:space="preserve"> Not döküm </w:t>
      </w:r>
      <w:r w:rsidR="00E12EAC" w:rsidRPr="00A00F40">
        <w:t>evrakında</w:t>
      </w:r>
      <w:r w:rsidR="006603CD" w:rsidRPr="00A00F40">
        <w:t xml:space="preserve"> ders başarısı sadece harfli sisteme göre gösterilmiş olanlar, </w:t>
      </w:r>
      <w:r w:rsidR="00E12EAC" w:rsidRPr="00A00F40">
        <w:t xml:space="preserve">evrakı </w:t>
      </w:r>
      <w:r w:rsidR="006603CD" w:rsidRPr="00A00F40">
        <w:t>getirdikleri üniversitenin 100’lük ya da 4’lü</w:t>
      </w:r>
      <w:r w:rsidR="008166D3" w:rsidRPr="00A00F40">
        <w:t>k sisteme göre harf aralıkları karşılığını</w:t>
      </w:r>
      <w:r w:rsidR="006603CD" w:rsidRPr="00A00F40">
        <w:t xml:space="preserve"> gösteren</w:t>
      </w:r>
      <w:r w:rsidR="008166D3" w:rsidRPr="00A00F40">
        <w:t xml:space="preserve"> bir </w:t>
      </w:r>
      <w:r w:rsidR="00424FF6" w:rsidRPr="00A00F40">
        <w:t xml:space="preserve">ilgili yükseköğretim kurumu tasdikli </w:t>
      </w:r>
      <w:r w:rsidR="00E12EAC" w:rsidRPr="00A00F40">
        <w:t>evrakı</w:t>
      </w:r>
      <w:r w:rsidR="008166D3" w:rsidRPr="00A00F40">
        <w:t xml:space="preserve"> de </w:t>
      </w:r>
      <w:r w:rsidR="00E12EAC" w:rsidRPr="00A00F40">
        <w:t>müracaat evrak</w:t>
      </w:r>
      <w:r w:rsidR="008166D3" w:rsidRPr="00A00F40">
        <w:t>ına eklemelidirler.</w:t>
      </w:r>
      <w:r w:rsidR="00E747F7" w:rsidRPr="00A00F40">
        <w:t xml:space="preserve"> Söz konusu </w:t>
      </w:r>
      <w:r w:rsidR="00E12EAC" w:rsidRPr="00A00F40">
        <w:t>evrakın</w:t>
      </w:r>
      <w:r w:rsidR="00E747F7" w:rsidRPr="00A00F40">
        <w:t xml:space="preserve"> fotokopi, </w:t>
      </w:r>
      <w:r w:rsidR="00E12EAC" w:rsidRPr="00A00F40">
        <w:t>evrak geçer</w:t>
      </w:r>
      <w:r w:rsidR="00E747F7" w:rsidRPr="00A00F40">
        <w:t xml:space="preserve">, </w:t>
      </w:r>
      <w:r w:rsidR="00E12EAC" w:rsidRPr="00A00F40">
        <w:t>tasdiksiz</w:t>
      </w:r>
      <w:r w:rsidR="00E747F7" w:rsidRPr="00A00F40">
        <w:t xml:space="preserve"> ve/veya eksik olması durumunda </w:t>
      </w:r>
      <w:r w:rsidR="00E12EAC" w:rsidRPr="00A00F40">
        <w:t>müracaat</w:t>
      </w:r>
      <w:r w:rsidR="00E747F7" w:rsidRPr="00A00F40">
        <w:t xml:space="preserve"> işleme alınmaz. </w:t>
      </w:r>
    </w:p>
    <w:p w:rsidR="004576B4" w:rsidRPr="00A00F40" w:rsidRDefault="00874198" w:rsidP="00135BAF">
      <w:pPr>
        <w:pStyle w:val="Default"/>
        <w:ind w:firstLine="708"/>
        <w:jc w:val="both"/>
        <w:rPr>
          <w:color w:val="auto"/>
        </w:rPr>
      </w:pPr>
      <w:r w:rsidRPr="00A00F40">
        <w:t>d</w:t>
      </w:r>
      <w:r w:rsidR="00E747F7" w:rsidRPr="00A00F40">
        <w:t>)</w:t>
      </w:r>
      <w:r w:rsidR="002341C4" w:rsidRPr="00A00F40">
        <w:t xml:space="preserve"> </w:t>
      </w:r>
      <w:r w:rsidR="00E12EAC" w:rsidRPr="00A00F40">
        <w:t>Müracaatlar</w:t>
      </w:r>
      <w:r w:rsidR="00FD68F6" w:rsidRPr="00A00F40">
        <w:t xml:space="preserve"> </w:t>
      </w:r>
      <w:r w:rsidR="00E747F7" w:rsidRPr="00A00F40">
        <w:t>şahsen</w:t>
      </w:r>
      <w:r w:rsidR="00424FF6" w:rsidRPr="00A00F40">
        <w:t>,</w:t>
      </w:r>
      <w:r w:rsidR="00DA3217" w:rsidRPr="00A00F40">
        <w:t xml:space="preserve"> noter </w:t>
      </w:r>
      <w:r w:rsidR="00E12EAC" w:rsidRPr="00A00F40">
        <w:t>tasdikli</w:t>
      </w:r>
      <w:r w:rsidR="00FD68F6" w:rsidRPr="00A00F40">
        <w:t xml:space="preserve"> vekiller tarafından</w:t>
      </w:r>
      <w:r w:rsidR="00424FF6" w:rsidRPr="00A00F40">
        <w:t xml:space="preserve"> veya posta yoluyla</w:t>
      </w:r>
      <w:r w:rsidR="00FD68F6" w:rsidRPr="00A00F40">
        <w:t xml:space="preserve"> </w:t>
      </w:r>
      <w:r w:rsidR="00424FF6" w:rsidRPr="00A00F40">
        <w:t>yapılır. Ancak post</w:t>
      </w:r>
      <w:r w:rsidR="00F86582" w:rsidRPr="00A00F40">
        <w:t>a yoluyla</w:t>
      </w:r>
      <w:r w:rsidR="00E12EAC" w:rsidRPr="00A00F40">
        <w:t xml:space="preserve"> yapılan müracaatlarda, evrak</w:t>
      </w:r>
      <w:r w:rsidR="00F86582" w:rsidRPr="00A00F40">
        <w:t>ın müracaat tarihlerinde ulaşmaması durumunda müracaat kabul edilmez.</w:t>
      </w:r>
      <w:r w:rsidR="00E747F7" w:rsidRPr="00A00F40">
        <w:t xml:space="preserve"> </w:t>
      </w:r>
      <w:r w:rsidR="00E12EAC" w:rsidRPr="00A00F40">
        <w:t>Müracaat</w:t>
      </w:r>
      <w:r w:rsidR="00E747F7" w:rsidRPr="00A00F40">
        <w:t xml:space="preserve"> </w:t>
      </w:r>
      <w:r w:rsidR="00E12EAC" w:rsidRPr="00A00F40">
        <w:t>müddeti</w:t>
      </w:r>
      <w:r w:rsidR="00E747F7" w:rsidRPr="00A00F40">
        <w:t xml:space="preserve"> dışındaki </w:t>
      </w:r>
      <w:r w:rsidR="00E12EAC" w:rsidRPr="00A00F40">
        <w:t>müracaatlar</w:t>
      </w:r>
      <w:r w:rsidR="00E747F7" w:rsidRPr="00A00F40">
        <w:t xml:space="preserve"> kabul</w:t>
      </w:r>
      <w:r w:rsidR="00E747F7" w:rsidRPr="00F82E80">
        <w:t xml:space="preserve"> edilmez. </w:t>
      </w:r>
      <w:r w:rsidR="006A69D5" w:rsidRPr="00F82E80">
        <w:t xml:space="preserve">ÖSYM tarafından </w:t>
      </w:r>
      <w:r w:rsidR="00E12EAC">
        <w:t>tatbik edilen</w:t>
      </w:r>
      <w:r w:rsidR="006A69D5" w:rsidRPr="00F82E80">
        <w:t xml:space="preserve"> </w:t>
      </w:r>
      <w:r w:rsidR="00E12EAC">
        <w:t>imtihanlarla</w:t>
      </w:r>
      <w:r w:rsidR="006A69D5" w:rsidRPr="00F82E80">
        <w:t xml:space="preserve"> ek yerleştirme neticesinde kayıt olan </w:t>
      </w:r>
      <w:r w:rsidR="00E12EAC">
        <w:t>talebe</w:t>
      </w:r>
      <w:r w:rsidR="006A69D5" w:rsidRPr="00F82E80">
        <w:t>lerin,</w:t>
      </w:r>
      <w:r w:rsidR="00E12EAC">
        <w:t xml:space="preserve"> </w:t>
      </w:r>
      <w:r w:rsidR="00E12EAC" w:rsidRPr="00A00F40">
        <w:lastRenderedPageBreak/>
        <w:t>talep edilen evrakl</w:t>
      </w:r>
      <w:r w:rsidR="006A69D5" w:rsidRPr="00A00F40">
        <w:t>a</w:t>
      </w:r>
      <w:r w:rsidR="00687B25" w:rsidRPr="00A00F40">
        <w:t xml:space="preserve"> </w:t>
      </w:r>
      <w:r w:rsidR="00687B25" w:rsidRPr="00A00F40">
        <w:rPr>
          <w:color w:val="auto"/>
        </w:rPr>
        <w:t>kayıt oldukları</w:t>
      </w:r>
      <w:r w:rsidR="006A69D5" w:rsidRPr="00A00F40">
        <w:rPr>
          <w:color w:val="auto"/>
        </w:rPr>
        <w:t xml:space="preserve"> ilgili birime</w:t>
      </w:r>
      <w:r w:rsidR="00C214AA" w:rsidRPr="00A00F40">
        <w:rPr>
          <w:color w:val="auto"/>
        </w:rPr>
        <w:t xml:space="preserve"> ders kayıtları esnasında</w:t>
      </w:r>
      <w:r w:rsidR="006A69D5" w:rsidRPr="00A00F40">
        <w:rPr>
          <w:color w:val="auto"/>
        </w:rPr>
        <w:t xml:space="preserve"> muafiyet için dilekçeyle </w:t>
      </w:r>
      <w:r w:rsidR="00E12EAC" w:rsidRPr="00A00F40">
        <w:rPr>
          <w:color w:val="auto"/>
        </w:rPr>
        <w:t>müracaat etmeleri</w:t>
      </w:r>
      <w:r w:rsidR="006A69D5" w:rsidRPr="00A00F40">
        <w:rPr>
          <w:color w:val="auto"/>
        </w:rPr>
        <w:t xml:space="preserve"> gerekir.</w:t>
      </w:r>
    </w:p>
    <w:p w:rsidR="00E747F7" w:rsidRPr="00A00F40" w:rsidRDefault="00874198" w:rsidP="002341C4">
      <w:pPr>
        <w:pStyle w:val="Default"/>
        <w:ind w:firstLine="708"/>
        <w:jc w:val="both"/>
      </w:pPr>
      <w:r w:rsidRPr="00A00F40">
        <w:rPr>
          <w:color w:val="auto"/>
        </w:rPr>
        <w:t>e</w:t>
      </w:r>
      <w:r w:rsidR="00FD68F6" w:rsidRPr="00A00F40">
        <w:rPr>
          <w:color w:val="auto"/>
        </w:rPr>
        <w:t xml:space="preserve">) </w:t>
      </w:r>
      <w:r w:rsidR="0058241A" w:rsidRPr="00A00F40">
        <w:rPr>
          <w:color w:val="auto"/>
        </w:rPr>
        <w:t xml:space="preserve">Üniversitelerin </w:t>
      </w:r>
      <w:r w:rsidR="00E12EAC" w:rsidRPr="00A00F40">
        <w:rPr>
          <w:color w:val="auto"/>
        </w:rPr>
        <w:t>tertip etmiş</w:t>
      </w:r>
      <w:r w:rsidR="0058241A" w:rsidRPr="00A00F40">
        <w:rPr>
          <w:color w:val="auto"/>
        </w:rPr>
        <w:t xml:space="preserve"> olduğ</w:t>
      </w:r>
      <w:r w:rsidR="0058241A" w:rsidRPr="00A00F40">
        <w:t xml:space="preserve">u çeşitli kurs ve sertifika programlarından alınan </w:t>
      </w:r>
      <w:r w:rsidR="00E12EAC" w:rsidRPr="00A00F40">
        <w:t>evraka</w:t>
      </w:r>
      <w:r w:rsidR="0058241A" w:rsidRPr="00A00F40">
        <w:t xml:space="preserve"> dayalı</w:t>
      </w:r>
      <w:r w:rsidR="00187CA4" w:rsidRPr="00A00F40">
        <w:t xml:space="preserve"> denklik </w:t>
      </w:r>
      <w:r w:rsidR="00E12EAC" w:rsidRPr="00A00F40">
        <w:t>talepleri</w:t>
      </w:r>
      <w:r w:rsidR="00187CA4" w:rsidRPr="00A00F40">
        <w:t xml:space="preserve"> </w:t>
      </w:r>
      <w:r w:rsidR="00F86582" w:rsidRPr="00A00F40">
        <w:t xml:space="preserve">için dönem başında muafiyet </w:t>
      </w:r>
      <w:r w:rsidR="00E12EAC" w:rsidRPr="00A00F40">
        <w:t>imtihanı</w:t>
      </w:r>
      <w:r w:rsidR="00F86582" w:rsidRPr="00A00F40">
        <w:t xml:space="preserve"> yapılır. Ped</w:t>
      </w:r>
      <w:r w:rsidR="00E12EAC" w:rsidRPr="00A00F40">
        <w:t>agojik Formasyon Sertifikası bunun</w:t>
      </w:r>
      <w:r w:rsidR="00F86582" w:rsidRPr="00A00F40">
        <w:t xml:space="preserve"> dışında tutulmuştur.</w:t>
      </w:r>
    </w:p>
    <w:p w:rsidR="005A21F1" w:rsidRPr="00A00F40" w:rsidRDefault="00874198" w:rsidP="002341C4">
      <w:pPr>
        <w:pStyle w:val="Default"/>
        <w:ind w:firstLine="708"/>
        <w:jc w:val="both"/>
      </w:pPr>
      <w:r w:rsidRPr="00A00F40">
        <w:t>f</w:t>
      </w:r>
      <w:r w:rsidR="00E747F7" w:rsidRPr="00A00F40">
        <w:t>)</w:t>
      </w:r>
      <w:r w:rsidR="002341C4" w:rsidRPr="00A00F40">
        <w:t xml:space="preserve"> </w:t>
      </w:r>
      <w:r w:rsidR="00E747F7" w:rsidRPr="00A00F40">
        <w:t>YÖK tarafından denkliği tanınmayan yurtdışındaki üniversitelerden alınan dersler için muafiyet ve intibak işlemleri yapılmaz.</w:t>
      </w:r>
    </w:p>
    <w:p w:rsidR="00F86582" w:rsidRPr="00F82E80" w:rsidRDefault="00F86582" w:rsidP="002341C4">
      <w:pPr>
        <w:pStyle w:val="Default"/>
        <w:ind w:firstLine="708"/>
        <w:jc w:val="both"/>
      </w:pPr>
    </w:p>
    <w:p w:rsidR="000039C1" w:rsidRPr="00F82E80" w:rsidRDefault="00E747F7" w:rsidP="00F86582">
      <w:pPr>
        <w:pStyle w:val="Default"/>
        <w:ind w:firstLine="708"/>
        <w:rPr>
          <w:b/>
          <w:bCs/>
        </w:rPr>
      </w:pPr>
      <w:r w:rsidRPr="00F82E80">
        <w:rPr>
          <w:b/>
          <w:bCs/>
        </w:rPr>
        <w:t>MADDE 6-</w:t>
      </w:r>
      <w:r w:rsidR="002341C4" w:rsidRPr="00F82E80">
        <w:rPr>
          <w:b/>
          <w:bCs/>
        </w:rPr>
        <w:t xml:space="preserve"> </w:t>
      </w:r>
      <w:r w:rsidR="000039C1" w:rsidRPr="00F82E80">
        <w:rPr>
          <w:b/>
          <w:bCs/>
        </w:rPr>
        <w:t>Muafiye</w:t>
      </w:r>
      <w:r w:rsidR="00A1092E" w:rsidRPr="00F82E80">
        <w:rPr>
          <w:b/>
          <w:bCs/>
        </w:rPr>
        <w:t>t ve İntibak İşlemleri</w:t>
      </w:r>
    </w:p>
    <w:p w:rsidR="00872281" w:rsidRPr="00F82E80" w:rsidRDefault="00872281" w:rsidP="00F82E80">
      <w:pPr>
        <w:pStyle w:val="Default"/>
        <w:jc w:val="both"/>
        <w:rPr>
          <w:b/>
          <w:bCs/>
        </w:rPr>
      </w:pPr>
    </w:p>
    <w:p w:rsidR="00C3486C" w:rsidRPr="00A00F40" w:rsidRDefault="00874198" w:rsidP="00F86582">
      <w:pPr>
        <w:pStyle w:val="Default"/>
        <w:ind w:firstLine="708"/>
        <w:jc w:val="both"/>
        <w:rPr>
          <w:color w:val="auto"/>
        </w:rPr>
      </w:pPr>
      <w:r w:rsidRPr="00A00F40">
        <w:rPr>
          <w:color w:val="auto"/>
        </w:rPr>
        <w:t>a</w:t>
      </w:r>
      <w:r w:rsidR="00E747F7" w:rsidRPr="00A00F40">
        <w:rPr>
          <w:color w:val="auto"/>
        </w:rPr>
        <w:t>)</w:t>
      </w:r>
      <w:r w:rsidR="002341C4" w:rsidRPr="00A00F40">
        <w:rPr>
          <w:color w:val="auto"/>
        </w:rPr>
        <w:t xml:space="preserve"> </w:t>
      </w:r>
      <w:r w:rsidR="00E747F7" w:rsidRPr="00A00F40">
        <w:rPr>
          <w:color w:val="auto"/>
        </w:rPr>
        <w:t xml:space="preserve">Muafiyet </w:t>
      </w:r>
      <w:r w:rsidR="00B144DF" w:rsidRPr="00A00F40">
        <w:rPr>
          <w:color w:val="auto"/>
        </w:rPr>
        <w:t>müracaatları</w:t>
      </w:r>
      <w:r w:rsidR="0098164A" w:rsidRPr="00A00F40">
        <w:rPr>
          <w:color w:val="auto"/>
        </w:rPr>
        <w:t xml:space="preserve">; Bölüm Başkanlığı önerisi ve Birim Yönetim Kurulu </w:t>
      </w:r>
      <w:r w:rsidR="00B144DF" w:rsidRPr="00A00F40">
        <w:rPr>
          <w:color w:val="auto"/>
        </w:rPr>
        <w:t>tasdiki</w:t>
      </w:r>
      <w:r w:rsidR="0098164A" w:rsidRPr="00A00F40">
        <w:rPr>
          <w:color w:val="auto"/>
        </w:rPr>
        <w:t xml:space="preserve"> ile </w:t>
      </w:r>
      <w:r w:rsidR="00B144DF" w:rsidRPr="00A00F40">
        <w:rPr>
          <w:color w:val="auto"/>
        </w:rPr>
        <w:t>tespit edilen</w:t>
      </w:r>
      <w:r w:rsidR="0098164A" w:rsidRPr="00A00F40">
        <w:rPr>
          <w:color w:val="auto"/>
        </w:rPr>
        <w:t xml:space="preserve"> ve ilgili anabilim/bilim dallarından seçil</w:t>
      </w:r>
      <w:r w:rsidR="00B144DF" w:rsidRPr="00A00F40">
        <w:rPr>
          <w:color w:val="auto"/>
        </w:rPr>
        <w:t>en en az üç öğretim elemanını ihtiva eden</w:t>
      </w:r>
      <w:r w:rsidR="004B7EF6" w:rsidRPr="00A00F40">
        <w:rPr>
          <w:color w:val="auto"/>
        </w:rPr>
        <w:t xml:space="preserve"> ilgili B</w:t>
      </w:r>
      <w:r w:rsidR="00FB1410" w:rsidRPr="00A00F40">
        <w:rPr>
          <w:color w:val="auto"/>
        </w:rPr>
        <w:t>ölüm</w:t>
      </w:r>
      <w:r w:rsidR="00E747F7" w:rsidRPr="00A00F40">
        <w:rPr>
          <w:color w:val="auto"/>
        </w:rPr>
        <w:t xml:space="preserve"> </w:t>
      </w:r>
      <w:r w:rsidR="004B7EF6" w:rsidRPr="00A00F40">
        <w:rPr>
          <w:color w:val="auto"/>
        </w:rPr>
        <w:t xml:space="preserve">Muafiyet ve İntibak Komisyonlarınca </w:t>
      </w:r>
      <w:r w:rsidR="00E747F7" w:rsidRPr="00A00F40">
        <w:rPr>
          <w:color w:val="auto"/>
        </w:rPr>
        <w:t>d</w:t>
      </w:r>
      <w:r w:rsidR="004B7EF6" w:rsidRPr="00A00F40">
        <w:rPr>
          <w:color w:val="auto"/>
        </w:rPr>
        <w:t xml:space="preserve">eğerlendirilir ve </w:t>
      </w:r>
      <w:r w:rsidR="001812D8" w:rsidRPr="00A00F40">
        <w:rPr>
          <w:color w:val="auto"/>
        </w:rPr>
        <w:t xml:space="preserve">hazırlanan öneri </w:t>
      </w:r>
      <w:r w:rsidR="004B7EF6" w:rsidRPr="00A00F40">
        <w:rPr>
          <w:color w:val="auto"/>
        </w:rPr>
        <w:t>ilgili birim</w:t>
      </w:r>
      <w:r w:rsidR="00F86582" w:rsidRPr="00A00F40">
        <w:rPr>
          <w:color w:val="auto"/>
        </w:rPr>
        <w:t>/bölüm</w:t>
      </w:r>
      <w:r w:rsidR="004B7EF6" w:rsidRPr="00A00F40">
        <w:rPr>
          <w:color w:val="auto"/>
        </w:rPr>
        <w:t xml:space="preserve"> Yönetim K</w:t>
      </w:r>
      <w:r w:rsidR="00E747F7" w:rsidRPr="00A00F40">
        <w:rPr>
          <w:color w:val="auto"/>
        </w:rPr>
        <w:t xml:space="preserve">urullarınca karara bağlanır. </w:t>
      </w:r>
    </w:p>
    <w:p w:rsidR="00234495" w:rsidRPr="00A00F40" w:rsidRDefault="00874198" w:rsidP="00F86582">
      <w:pPr>
        <w:pStyle w:val="Default"/>
        <w:ind w:firstLine="708"/>
        <w:jc w:val="both"/>
        <w:rPr>
          <w:color w:val="auto"/>
        </w:rPr>
      </w:pPr>
      <w:r w:rsidRPr="00A00F40">
        <w:rPr>
          <w:color w:val="auto"/>
        </w:rPr>
        <w:t>b</w:t>
      </w:r>
      <w:r w:rsidR="00E747F7" w:rsidRPr="00A00F40">
        <w:rPr>
          <w:color w:val="auto"/>
        </w:rPr>
        <w:t xml:space="preserve">) Muafiyet </w:t>
      </w:r>
      <w:r w:rsidR="00B144DF" w:rsidRPr="00A00F40">
        <w:rPr>
          <w:color w:val="auto"/>
        </w:rPr>
        <w:t>talep edilen</w:t>
      </w:r>
      <w:r w:rsidR="00E747F7" w:rsidRPr="00A00F40">
        <w:rPr>
          <w:color w:val="auto"/>
        </w:rPr>
        <w:t xml:space="preserve"> dersin </w:t>
      </w:r>
      <w:r w:rsidR="00B144DF" w:rsidRPr="00A00F40">
        <w:rPr>
          <w:color w:val="auto"/>
        </w:rPr>
        <w:t>mecburi</w:t>
      </w:r>
      <w:r w:rsidR="00E747F7" w:rsidRPr="00A00F40">
        <w:rPr>
          <w:color w:val="auto"/>
        </w:rPr>
        <w:t xml:space="preserve"> veya seçmeli olması durumuna bakılmaksızın, başarılı olmuş olmak şartıyla, ders </w:t>
      </w:r>
      <w:r w:rsidR="00B144DF" w:rsidRPr="00A00F40">
        <w:rPr>
          <w:color w:val="auto"/>
        </w:rPr>
        <w:t>muhteviyatı</w:t>
      </w:r>
      <w:r w:rsidR="00E747F7" w:rsidRPr="00A00F40">
        <w:rPr>
          <w:color w:val="auto"/>
        </w:rPr>
        <w:t xml:space="preserve"> uyumu/yeterliliği, kredisi</w:t>
      </w:r>
      <w:r w:rsidR="00F2018F" w:rsidRPr="00A00F40">
        <w:rPr>
          <w:color w:val="auto"/>
        </w:rPr>
        <w:t>/</w:t>
      </w:r>
      <w:proofErr w:type="spellStart"/>
      <w:r w:rsidR="00F2018F" w:rsidRPr="00A00F40">
        <w:rPr>
          <w:color w:val="auto"/>
        </w:rPr>
        <w:t>AKTS’si</w:t>
      </w:r>
      <w:proofErr w:type="spellEnd"/>
      <w:r w:rsidR="00E747F7" w:rsidRPr="00A00F40">
        <w:rPr>
          <w:color w:val="auto"/>
        </w:rPr>
        <w:t xml:space="preserve"> ve bölüm/program eşdeğerliliği dikkate alınarak karar verilir. </w:t>
      </w:r>
    </w:p>
    <w:p w:rsidR="00987CB4" w:rsidRPr="00A00F40" w:rsidRDefault="00874198" w:rsidP="00F86582">
      <w:pPr>
        <w:pStyle w:val="Default"/>
        <w:ind w:firstLine="708"/>
        <w:jc w:val="both"/>
        <w:rPr>
          <w:color w:val="auto"/>
        </w:rPr>
      </w:pPr>
      <w:r w:rsidRPr="00A00F40">
        <w:rPr>
          <w:color w:val="auto"/>
        </w:rPr>
        <w:t>c</w:t>
      </w:r>
      <w:r w:rsidR="00E747F7" w:rsidRPr="00A00F40">
        <w:rPr>
          <w:color w:val="auto"/>
        </w:rPr>
        <w:t xml:space="preserve">) </w:t>
      </w:r>
      <w:r w:rsidR="00301CA3" w:rsidRPr="00A00F40">
        <w:rPr>
          <w:color w:val="auto"/>
        </w:rPr>
        <w:t>Talebenin</w:t>
      </w:r>
      <w:r w:rsidR="00E747F7" w:rsidRPr="00A00F40">
        <w:rPr>
          <w:color w:val="auto"/>
        </w:rPr>
        <w:t xml:space="preserve"> daha önce öğrenim gördüğü iki farklı yükseköğretim kurumundan sonuncusu tarafından muafiyet verilen ders/derslerden m</w:t>
      </w:r>
      <w:r w:rsidR="004B7EF6" w:rsidRPr="00A00F40">
        <w:rPr>
          <w:color w:val="auto"/>
        </w:rPr>
        <w:t>uaf olmak istemesi durumunda birinci</w:t>
      </w:r>
      <w:r w:rsidR="00E747F7" w:rsidRPr="00A00F40">
        <w:rPr>
          <w:color w:val="auto"/>
        </w:rPr>
        <w:t xml:space="preserve"> yükseköğretim kurumundaki ders </w:t>
      </w:r>
      <w:r w:rsidR="00301CA3" w:rsidRPr="00A00F40">
        <w:rPr>
          <w:color w:val="auto"/>
        </w:rPr>
        <w:t>muhteviyatı</w:t>
      </w:r>
      <w:r w:rsidR="00C203AD" w:rsidRPr="00A00F40">
        <w:rPr>
          <w:color w:val="auto"/>
        </w:rPr>
        <w:t>, ders kredileri</w:t>
      </w:r>
      <w:r w:rsidR="00F2018F" w:rsidRPr="00A00F40">
        <w:rPr>
          <w:color w:val="auto"/>
        </w:rPr>
        <w:t>/</w:t>
      </w:r>
      <w:proofErr w:type="spellStart"/>
      <w:r w:rsidR="00F2018F" w:rsidRPr="00A00F40">
        <w:rPr>
          <w:color w:val="auto"/>
        </w:rPr>
        <w:t>AKTS’leri</w:t>
      </w:r>
      <w:proofErr w:type="spellEnd"/>
      <w:r w:rsidR="00C203AD" w:rsidRPr="00A00F40">
        <w:rPr>
          <w:color w:val="auto"/>
        </w:rPr>
        <w:t xml:space="preserve"> ve başarı notları</w:t>
      </w:r>
      <w:r w:rsidR="00E747F7" w:rsidRPr="00A00F40">
        <w:rPr>
          <w:color w:val="auto"/>
        </w:rPr>
        <w:t xml:space="preserve"> esas alınır. Bu </w:t>
      </w:r>
      <w:r w:rsidR="00301CA3" w:rsidRPr="00A00F40">
        <w:rPr>
          <w:color w:val="auto"/>
        </w:rPr>
        <w:t>muhteviyatlar</w:t>
      </w:r>
      <w:r w:rsidR="00C203AD" w:rsidRPr="00A00F40">
        <w:rPr>
          <w:color w:val="auto"/>
        </w:rPr>
        <w:t xml:space="preserve">, </w:t>
      </w:r>
      <w:r w:rsidR="00E747F7" w:rsidRPr="00A00F40">
        <w:rPr>
          <w:color w:val="auto"/>
        </w:rPr>
        <w:t>kredi</w:t>
      </w:r>
      <w:r w:rsidR="00F2018F" w:rsidRPr="00A00F40">
        <w:rPr>
          <w:color w:val="auto"/>
        </w:rPr>
        <w:t>/AKTS</w:t>
      </w:r>
      <w:r w:rsidR="00B121AB" w:rsidRPr="00A00F40">
        <w:rPr>
          <w:color w:val="auto"/>
        </w:rPr>
        <w:t xml:space="preserve"> uyumları</w:t>
      </w:r>
      <w:r w:rsidR="00C203AD" w:rsidRPr="00A00F40">
        <w:rPr>
          <w:color w:val="auto"/>
        </w:rPr>
        <w:t xml:space="preserve"> ve notları</w:t>
      </w:r>
      <w:r w:rsidR="00B121AB" w:rsidRPr="00A00F40">
        <w:rPr>
          <w:color w:val="auto"/>
        </w:rPr>
        <w:t xml:space="preserve"> incelenmeden ikinci</w:t>
      </w:r>
      <w:r w:rsidR="00E747F7" w:rsidRPr="00A00F40">
        <w:rPr>
          <w:color w:val="auto"/>
        </w:rPr>
        <w:t xml:space="preserve"> üniversite tarafından yapılan muafiyet </w:t>
      </w:r>
      <w:r w:rsidR="004B7EF6" w:rsidRPr="00A00F40">
        <w:rPr>
          <w:color w:val="auto"/>
        </w:rPr>
        <w:t>işlemi değerlendirmeye alınmaz.</w:t>
      </w:r>
      <w:r w:rsidR="00E747F7" w:rsidRPr="00A00F40">
        <w:rPr>
          <w:color w:val="auto"/>
        </w:rPr>
        <w:t xml:space="preserve"> </w:t>
      </w:r>
    </w:p>
    <w:p w:rsidR="00E747F7" w:rsidRPr="00A00F40" w:rsidRDefault="00874198" w:rsidP="002341C4">
      <w:pPr>
        <w:pStyle w:val="Default"/>
        <w:ind w:firstLine="708"/>
        <w:jc w:val="both"/>
        <w:rPr>
          <w:color w:val="auto"/>
        </w:rPr>
      </w:pPr>
      <w:r w:rsidRPr="00A00F40">
        <w:rPr>
          <w:color w:val="auto"/>
        </w:rPr>
        <w:t>d</w:t>
      </w:r>
      <w:r w:rsidR="00E747F7" w:rsidRPr="00A00F40">
        <w:rPr>
          <w:color w:val="auto"/>
        </w:rPr>
        <w:t xml:space="preserve">) Birden fazla </w:t>
      </w:r>
      <w:r w:rsidR="00A1092E" w:rsidRPr="00A00F40">
        <w:rPr>
          <w:color w:val="auto"/>
        </w:rPr>
        <w:t>programdan alınan dersler</w:t>
      </w:r>
      <w:r w:rsidR="00E747F7" w:rsidRPr="00A00F40">
        <w:rPr>
          <w:color w:val="auto"/>
        </w:rPr>
        <w:t xml:space="preserve"> için en son </w:t>
      </w:r>
      <w:r w:rsidR="00A1092E" w:rsidRPr="00A00F40">
        <w:rPr>
          <w:color w:val="auto"/>
        </w:rPr>
        <w:t xml:space="preserve">programda </w:t>
      </w:r>
      <w:r w:rsidR="00E747F7" w:rsidRPr="00A00F40">
        <w:rPr>
          <w:color w:val="auto"/>
        </w:rPr>
        <w:t xml:space="preserve">alınan başarı notu muafiyete esastır. </w:t>
      </w:r>
    </w:p>
    <w:p w:rsidR="00826DEA" w:rsidRPr="00A00F40" w:rsidRDefault="00874198" w:rsidP="002341C4">
      <w:pPr>
        <w:pStyle w:val="Default"/>
        <w:ind w:firstLine="708"/>
        <w:jc w:val="both"/>
        <w:rPr>
          <w:color w:val="auto"/>
        </w:rPr>
      </w:pPr>
      <w:r w:rsidRPr="00A00F40">
        <w:rPr>
          <w:color w:val="auto"/>
        </w:rPr>
        <w:t>e</w:t>
      </w:r>
      <w:r w:rsidR="00826DEA" w:rsidRPr="00A00F40">
        <w:rPr>
          <w:color w:val="auto"/>
        </w:rPr>
        <w:t>) D</w:t>
      </w:r>
      <w:r w:rsidR="00B121AB" w:rsidRPr="00A00F40">
        <w:rPr>
          <w:color w:val="auto"/>
        </w:rPr>
        <w:t xml:space="preserve">enkliği bölüm </w:t>
      </w:r>
      <w:r w:rsidR="00E747F7" w:rsidRPr="00A00F40">
        <w:rPr>
          <w:color w:val="auto"/>
        </w:rPr>
        <w:t xml:space="preserve">başkanlığının önerisi ve birim yönetim </w:t>
      </w:r>
      <w:r w:rsidR="004C541E" w:rsidRPr="00A00F40">
        <w:rPr>
          <w:color w:val="auto"/>
        </w:rPr>
        <w:t>kurulunun tasdiki ile</w:t>
      </w:r>
      <w:r w:rsidR="00E747F7" w:rsidRPr="00A00F40">
        <w:rPr>
          <w:color w:val="auto"/>
        </w:rPr>
        <w:t xml:space="preserve"> muaf tutulan ders/derslerin muafiyet işlemlerinde harfli not muafiyeti </w:t>
      </w:r>
      <w:r w:rsidR="004C541E" w:rsidRPr="00A00F40">
        <w:rPr>
          <w:color w:val="auto"/>
        </w:rPr>
        <w:t>tatbik edilir</w:t>
      </w:r>
      <w:r w:rsidR="00E747F7" w:rsidRPr="00A00F40">
        <w:rPr>
          <w:color w:val="auto"/>
        </w:rPr>
        <w:t xml:space="preserve"> ve muaf olunan </w:t>
      </w:r>
      <w:r w:rsidR="00B121AB" w:rsidRPr="00A00F40">
        <w:rPr>
          <w:color w:val="auto"/>
        </w:rPr>
        <w:t>derslerin notları Ağırlıklı</w:t>
      </w:r>
      <w:r w:rsidR="00E747F7" w:rsidRPr="00A00F40">
        <w:rPr>
          <w:color w:val="auto"/>
        </w:rPr>
        <w:t xml:space="preserve"> </w:t>
      </w:r>
      <w:r w:rsidR="001579EF" w:rsidRPr="00A00F40">
        <w:rPr>
          <w:color w:val="auto"/>
        </w:rPr>
        <w:t xml:space="preserve">Genel </w:t>
      </w:r>
      <w:r w:rsidR="00E747F7" w:rsidRPr="00A00F40">
        <w:rPr>
          <w:color w:val="auto"/>
        </w:rPr>
        <w:t>Not Ortalaması hesabında değerlendirmeye alınır.</w:t>
      </w:r>
    </w:p>
    <w:p w:rsidR="00EB5643" w:rsidRPr="00A00F40" w:rsidRDefault="00826DEA" w:rsidP="002341C4">
      <w:pPr>
        <w:pStyle w:val="Default"/>
        <w:ind w:firstLine="708"/>
        <w:jc w:val="both"/>
        <w:rPr>
          <w:color w:val="auto"/>
        </w:rPr>
      </w:pPr>
      <w:r w:rsidRPr="00A00F40">
        <w:rPr>
          <w:color w:val="auto"/>
        </w:rPr>
        <w:t xml:space="preserve">f) Harfli not muafiyeti </w:t>
      </w:r>
      <w:r w:rsidR="004C541E" w:rsidRPr="00A00F40">
        <w:rPr>
          <w:color w:val="auto"/>
        </w:rPr>
        <w:t>tatbik edilirken</w:t>
      </w:r>
      <w:r w:rsidRPr="00A00F40">
        <w:rPr>
          <w:color w:val="auto"/>
        </w:rPr>
        <w:t xml:space="preserve">; </w:t>
      </w:r>
      <w:r w:rsidR="004C541E" w:rsidRPr="00A00F40">
        <w:rPr>
          <w:color w:val="auto"/>
        </w:rPr>
        <w:t>talebenin</w:t>
      </w:r>
      <w:r w:rsidRPr="00A00F40">
        <w:rPr>
          <w:color w:val="auto"/>
        </w:rPr>
        <w:t xml:space="preserve"> muafiyet talebi için getirdiği</w:t>
      </w:r>
      <w:r w:rsidR="00A81776" w:rsidRPr="00A00F40">
        <w:rPr>
          <w:color w:val="auto"/>
        </w:rPr>
        <w:t>,</w:t>
      </w:r>
      <w:r w:rsidRPr="00A00F40">
        <w:rPr>
          <w:color w:val="auto"/>
        </w:rPr>
        <w:t xml:space="preserve"> </w:t>
      </w:r>
      <w:r w:rsidR="00A81776" w:rsidRPr="00A00F40">
        <w:rPr>
          <w:color w:val="auto"/>
        </w:rPr>
        <w:t xml:space="preserve">bir yükseköğretim kurumundan mezuniyetini de belirten </w:t>
      </w:r>
      <w:r w:rsidRPr="00A00F40">
        <w:rPr>
          <w:color w:val="auto"/>
        </w:rPr>
        <w:t xml:space="preserve">not </w:t>
      </w:r>
      <w:r w:rsidR="003A3A8D" w:rsidRPr="00A00F40">
        <w:rPr>
          <w:color w:val="auto"/>
        </w:rPr>
        <w:t>döküm belgesindeki (DC) ve (DD) ile başarılı gösterilen</w:t>
      </w:r>
      <w:r w:rsidR="006F3E9E" w:rsidRPr="00A00F40">
        <w:rPr>
          <w:color w:val="auto"/>
        </w:rPr>
        <w:t xml:space="preserve"> </w:t>
      </w:r>
      <w:r w:rsidR="00A81776" w:rsidRPr="00A00F40">
        <w:rPr>
          <w:color w:val="auto"/>
        </w:rPr>
        <w:t>derslerine (</w:t>
      </w:r>
      <w:r w:rsidR="00F86582" w:rsidRPr="00A00F40">
        <w:rPr>
          <w:color w:val="auto"/>
        </w:rPr>
        <w:t>DC+</w:t>
      </w:r>
      <w:r w:rsidR="00A81776" w:rsidRPr="00A00F40">
        <w:rPr>
          <w:color w:val="auto"/>
        </w:rPr>
        <w:t>) harf notu ile muafiyet verilir</w:t>
      </w:r>
      <w:r w:rsidR="00D2548A" w:rsidRPr="00A00F40">
        <w:rPr>
          <w:color w:val="auto"/>
        </w:rPr>
        <w:t>.</w:t>
      </w:r>
    </w:p>
    <w:p w:rsidR="009647DD" w:rsidRPr="00A00F40" w:rsidRDefault="00EB5643" w:rsidP="00F8658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A00F40">
        <w:t xml:space="preserve">g) Daha önce alınmış ancak mezuniyet noktasına gelinmemiş veya o kurumdan ilişkisi kesilmiş olanların, </w:t>
      </w:r>
      <w:r w:rsidR="00A81776" w:rsidRPr="00A00F40">
        <w:t xml:space="preserve">(DC) ve (DD) </w:t>
      </w:r>
      <w:r w:rsidR="00EF1353" w:rsidRPr="00A00F40">
        <w:t>harf notuyla başarılı görülen</w:t>
      </w:r>
      <w:r w:rsidR="00A81776" w:rsidRPr="00A00F40">
        <w:t xml:space="preserve"> derslerine muafiyet verilebilmesi için </w:t>
      </w:r>
      <w:r w:rsidR="00EF1353" w:rsidRPr="00A00F40">
        <w:t xml:space="preserve">not döküm </w:t>
      </w:r>
      <w:r w:rsidR="004C541E" w:rsidRPr="00A00F40">
        <w:t>evrakında</w:t>
      </w:r>
      <w:r w:rsidR="00EF1353" w:rsidRPr="00A00F40">
        <w:t xml:space="preserve"> bu not</w:t>
      </w:r>
      <w:r w:rsidR="00EF2A63" w:rsidRPr="00A00F40">
        <w:t xml:space="preserve">ların bulunduğu yarıyıllardaki </w:t>
      </w:r>
      <w:proofErr w:type="spellStart"/>
      <w:r w:rsidR="00EF2A63" w:rsidRPr="00A00F40">
        <w:t>ANO’nu</w:t>
      </w:r>
      <w:r w:rsidR="00EF1353" w:rsidRPr="00A00F40">
        <w:t>n</w:t>
      </w:r>
      <w:proofErr w:type="spellEnd"/>
      <w:r w:rsidR="00EF1353" w:rsidRPr="00A00F40">
        <w:t xml:space="preserve"> ve </w:t>
      </w:r>
      <w:r w:rsidR="004C541E" w:rsidRPr="00A00F40">
        <w:t xml:space="preserve">evraktaki </w:t>
      </w:r>
      <w:proofErr w:type="spellStart"/>
      <w:r w:rsidR="00EF2A63" w:rsidRPr="00A00F40">
        <w:t>AGNO’nu</w:t>
      </w:r>
      <w:r w:rsidR="00EF1353" w:rsidRPr="00A00F40">
        <w:t>n</w:t>
      </w:r>
      <w:proofErr w:type="spellEnd"/>
      <w:r w:rsidR="00EF1353" w:rsidRPr="00A00F40">
        <w:t xml:space="preserve"> en az 2.00’nin üzerinde olması gerekir. Bu durumdaki derslere </w:t>
      </w:r>
      <w:r w:rsidR="00F86582" w:rsidRPr="00A00F40">
        <w:t>DC+</w:t>
      </w:r>
      <w:r w:rsidRPr="00A00F40">
        <w:t xml:space="preserve"> </w:t>
      </w:r>
      <w:r w:rsidR="00EF1353" w:rsidRPr="00A00F40">
        <w:t xml:space="preserve">Harf </w:t>
      </w:r>
      <w:r w:rsidRPr="00A00F40">
        <w:t>no</w:t>
      </w:r>
      <w:r w:rsidR="00EF1353" w:rsidRPr="00A00F40">
        <w:t xml:space="preserve">tu </w:t>
      </w:r>
      <w:proofErr w:type="gramStart"/>
      <w:r w:rsidR="00EF1353" w:rsidRPr="00A00F40">
        <w:t xml:space="preserve">ile </w:t>
      </w:r>
      <w:r w:rsidRPr="00A00F40">
        <w:t xml:space="preserve"> muafiyet</w:t>
      </w:r>
      <w:proofErr w:type="gramEnd"/>
      <w:r w:rsidRPr="00A00F40">
        <w:t xml:space="preserve"> verilir.</w:t>
      </w:r>
    </w:p>
    <w:p w:rsidR="008973BA" w:rsidRPr="00A00F40" w:rsidRDefault="008973BA" w:rsidP="00EF135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A00F40">
        <w:t xml:space="preserve">h) </w:t>
      </w:r>
      <w:r w:rsidR="004C541E" w:rsidRPr="00A00F40">
        <w:t>Talebenin</w:t>
      </w:r>
      <w:r w:rsidRPr="00A00F40">
        <w:t xml:space="preserve"> getirdiği not döküm </w:t>
      </w:r>
      <w:r w:rsidR="004C541E" w:rsidRPr="00A00F40">
        <w:t>evrakında</w:t>
      </w:r>
      <w:r w:rsidRPr="00A00F40">
        <w:t xml:space="preserve"> bazı dersler yeterli/başarılı şeklinde değerlendirilmiş ise, </w:t>
      </w:r>
      <w:r w:rsidR="004C541E" w:rsidRPr="00A00F40">
        <w:t>talebenin</w:t>
      </w:r>
      <w:r w:rsidRPr="00A00F40">
        <w:t xml:space="preserve"> bu notunu </w:t>
      </w:r>
      <w:r w:rsidR="004C541E" w:rsidRPr="00A00F40">
        <w:t xml:space="preserve">evrak ile ispat etmesi </w:t>
      </w:r>
      <w:r w:rsidRPr="00A00F40">
        <w:t xml:space="preserve">halinde Kastamonu Üniversitesinde </w:t>
      </w:r>
      <w:r w:rsidR="004C541E" w:rsidRPr="00A00F40">
        <w:t>tatbik edilen</w:t>
      </w:r>
      <w:r w:rsidRPr="00A00F40">
        <w:t xml:space="preserve"> harf notu karşılığı verilir. </w:t>
      </w:r>
      <w:r w:rsidR="004C541E" w:rsidRPr="00A00F40">
        <w:t>Evrak ile ispatlayamaması</w:t>
      </w:r>
      <w:r w:rsidRPr="00A00F40">
        <w:t xml:space="preserve"> halinde (CC) harf notu verilir. </w:t>
      </w:r>
    </w:p>
    <w:p w:rsidR="009647DD" w:rsidRPr="00A00F40" w:rsidRDefault="008973BA" w:rsidP="009647DD">
      <w:pPr>
        <w:pStyle w:val="Default"/>
        <w:ind w:firstLine="708"/>
        <w:jc w:val="both"/>
        <w:rPr>
          <w:color w:val="auto"/>
        </w:rPr>
      </w:pPr>
      <w:r w:rsidRPr="00A00F40">
        <w:rPr>
          <w:color w:val="auto"/>
        </w:rPr>
        <w:t>i</w:t>
      </w:r>
      <w:r w:rsidR="00E747F7" w:rsidRPr="00A00F40">
        <w:rPr>
          <w:color w:val="auto"/>
        </w:rPr>
        <w:t xml:space="preserve">) Dikey geçiş ile lisans programlarına yerleşen </w:t>
      </w:r>
      <w:r w:rsidR="004C541E" w:rsidRPr="00A00F40">
        <w:rPr>
          <w:color w:val="auto"/>
        </w:rPr>
        <w:t>talebe</w:t>
      </w:r>
      <w:r w:rsidR="00E747F7" w:rsidRPr="00A00F40">
        <w:rPr>
          <w:color w:val="auto"/>
        </w:rPr>
        <w:t>lerin</w:t>
      </w:r>
      <w:r w:rsidR="00973A65" w:rsidRPr="00A00F40">
        <w:rPr>
          <w:color w:val="auto"/>
        </w:rPr>
        <w:t xml:space="preserve">; </w:t>
      </w:r>
      <w:proofErr w:type="spellStart"/>
      <w:r w:rsidR="00973A65" w:rsidRPr="00A00F40">
        <w:rPr>
          <w:color w:val="auto"/>
        </w:rPr>
        <w:t>Ö</w:t>
      </w:r>
      <w:r w:rsidR="00E747F7" w:rsidRPr="00A00F40">
        <w:rPr>
          <w:color w:val="auto"/>
        </w:rPr>
        <w:t>nlisans</w:t>
      </w:r>
      <w:proofErr w:type="spellEnd"/>
      <w:r w:rsidR="00E747F7" w:rsidRPr="00A00F40">
        <w:rPr>
          <w:color w:val="auto"/>
        </w:rPr>
        <w:t xml:space="preserve"> programında alarak lisans programında muafiyet</w:t>
      </w:r>
      <w:r w:rsidR="002A3768" w:rsidRPr="00A00F40">
        <w:rPr>
          <w:color w:val="auto"/>
        </w:rPr>
        <w:t>i</w:t>
      </w:r>
      <w:r w:rsidR="0098164A" w:rsidRPr="00A00F40">
        <w:rPr>
          <w:color w:val="auto"/>
        </w:rPr>
        <w:t xml:space="preserve"> verilen ve</w:t>
      </w:r>
      <w:r w:rsidR="00E747F7" w:rsidRPr="00A00F40">
        <w:rPr>
          <w:color w:val="auto"/>
        </w:rPr>
        <w:t xml:space="preserve"> intibakı yapılan dersle</w:t>
      </w:r>
      <w:r w:rsidR="00B121AB" w:rsidRPr="00A00F40">
        <w:rPr>
          <w:color w:val="auto"/>
        </w:rPr>
        <w:t xml:space="preserve">ri, not döküm </w:t>
      </w:r>
      <w:r w:rsidR="004C541E" w:rsidRPr="00A00F40">
        <w:rPr>
          <w:color w:val="auto"/>
        </w:rPr>
        <w:t>evrakına</w:t>
      </w:r>
      <w:r w:rsidR="00B121AB" w:rsidRPr="00A00F40">
        <w:rPr>
          <w:color w:val="auto"/>
        </w:rPr>
        <w:t xml:space="preserve"> harfli not olarak işlenir </w:t>
      </w:r>
      <w:r w:rsidR="00E747F7" w:rsidRPr="00A00F40">
        <w:rPr>
          <w:color w:val="auto"/>
        </w:rPr>
        <w:t xml:space="preserve">ve bu derslerin harf notları </w:t>
      </w:r>
      <w:r w:rsidR="00EF2A63" w:rsidRPr="00A00F40">
        <w:rPr>
          <w:color w:val="auto"/>
        </w:rPr>
        <w:t>AGNO</w:t>
      </w:r>
      <w:r w:rsidR="00E747F7" w:rsidRPr="00A00F40">
        <w:rPr>
          <w:color w:val="auto"/>
        </w:rPr>
        <w:t xml:space="preserve"> hesabına katılır. Bu </w:t>
      </w:r>
      <w:r w:rsidR="004C541E" w:rsidRPr="00A00F40">
        <w:rPr>
          <w:color w:val="auto"/>
        </w:rPr>
        <w:t>talebelerin</w:t>
      </w:r>
      <w:r w:rsidR="00E747F7" w:rsidRPr="00A00F40">
        <w:rPr>
          <w:color w:val="auto"/>
        </w:rPr>
        <w:t xml:space="preserve"> Lisans not ortalamaları </w:t>
      </w:r>
      <w:proofErr w:type="spellStart"/>
      <w:r w:rsidR="00E747F7" w:rsidRPr="00A00F40">
        <w:rPr>
          <w:color w:val="auto"/>
        </w:rPr>
        <w:t>önlisans</w:t>
      </w:r>
      <w:proofErr w:type="spellEnd"/>
      <w:r w:rsidR="00E747F7" w:rsidRPr="00A00F40">
        <w:rPr>
          <w:color w:val="auto"/>
        </w:rPr>
        <w:t xml:space="preserve"> programında alarak lisans programında intibakı yapılan dersler ile lisans eğitimi sırasında aldığı dersler üzerinden hesaplanır. </w:t>
      </w:r>
    </w:p>
    <w:p w:rsidR="009647DD" w:rsidRPr="00A00F40" w:rsidRDefault="008973BA" w:rsidP="00A00F40">
      <w:pPr>
        <w:pStyle w:val="Default"/>
        <w:ind w:firstLine="708"/>
        <w:jc w:val="both"/>
        <w:rPr>
          <w:color w:val="auto"/>
        </w:rPr>
      </w:pPr>
      <w:r w:rsidRPr="00A00F40">
        <w:rPr>
          <w:color w:val="auto"/>
        </w:rPr>
        <w:t>j</w:t>
      </w:r>
      <w:r w:rsidR="00E747F7" w:rsidRPr="00A00F40">
        <w:rPr>
          <w:color w:val="auto"/>
        </w:rPr>
        <w:t>)</w:t>
      </w:r>
      <w:r w:rsidR="00B121AB" w:rsidRPr="00A00F40">
        <w:rPr>
          <w:color w:val="auto"/>
        </w:rPr>
        <w:t xml:space="preserve"> Üniversiteye</w:t>
      </w:r>
      <w:r w:rsidR="00845AD9" w:rsidRPr="00A00F40">
        <w:rPr>
          <w:color w:val="auto"/>
        </w:rPr>
        <w:t xml:space="preserve"> yatay/dikey geçiş veya af kapsamında kayıt yaptıran </w:t>
      </w:r>
      <w:r w:rsidR="004C541E" w:rsidRPr="00A00F40">
        <w:rPr>
          <w:color w:val="auto"/>
        </w:rPr>
        <w:t>talebeler</w:t>
      </w:r>
      <w:r w:rsidR="00845AD9" w:rsidRPr="00A00F40">
        <w:rPr>
          <w:color w:val="auto"/>
        </w:rPr>
        <w:t xml:space="preserve"> hariç,</w:t>
      </w:r>
      <w:r w:rsidR="00B121AB" w:rsidRPr="00A00F40">
        <w:rPr>
          <w:color w:val="auto"/>
        </w:rPr>
        <w:t xml:space="preserve"> ÖSYM </w:t>
      </w:r>
      <w:r w:rsidR="004C541E" w:rsidRPr="00A00F40">
        <w:rPr>
          <w:color w:val="auto"/>
        </w:rPr>
        <w:t>imtihanıyla</w:t>
      </w:r>
      <w:r w:rsidR="00B121AB" w:rsidRPr="00A00F40">
        <w:rPr>
          <w:color w:val="auto"/>
        </w:rPr>
        <w:t xml:space="preserve"> </w:t>
      </w:r>
      <w:r w:rsidR="00845AD9" w:rsidRPr="00A00F40">
        <w:rPr>
          <w:color w:val="auto"/>
        </w:rPr>
        <w:t>yeni kayıt yaptırarak</w:t>
      </w:r>
      <w:r w:rsidR="00B121AB" w:rsidRPr="00A00F40">
        <w:rPr>
          <w:color w:val="auto"/>
        </w:rPr>
        <w:t xml:space="preserve"> </w:t>
      </w:r>
      <w:r w:rsidR="00845AD9" w:rsidRPr="00A00F40">
        <w:rPr>
          <w:color w:val="auto"/>
        </w:rPr>
        <w:t xml:space="preserve">muafiyet </w:t>
      </w:r>
      <w:r w:rsidR="004C541E" w:rsidRPr="00A00F40">
        <w:rPr>
          <w:color w:val="auto"/>
        </w:rPr>
        <w:t>müracaatında</w:t>
      </w:r>
      <w:r w:rsidR="00845AD9" w:rsidRPr="00A00F40">
        <w:rPr>
          <w:color w:val="auto"/>
        </w:rPr>
        <w:t xml:space="preserve"> bulunan </w:t>
      </w:r>
      <w:r w:rsidR="004C541E" w:rsidRPr="00A00F40">
        <w:rPr>
          <w:color w:val="auto"/>
        </w:rPr>
        <w:t>talebelerin</w:t>
      </w:r>
      <w:r w:rsidR="00845AD9" w:rsidRPr="00A00F40">
        <w:rPr>
          <w:color w:val="auto"/>
        </w:rPr>
        <w:t xml:space="preserve"> m</w:t>
      </w:r>
      <w:r w:rsidR="00E747F7" w:rsidRPr="00A00F40">
        <w:rPr>
          <w:color w:val="auto"/>
        </w:rPr>
        <w:t>uaf olunan derslerin</w:t>
      </w:r>
      <w:r w:rsidR="00845AD9" w:rsidRPr="00A00F40">
        <w:rPr>
          <w:color w:val="auto"/>
        </w:rPr>
        <w:t>in</w:t>
      </w:r>
      <w:r w:rsidR="00E747F7" w:rsidRPr="00A00F40">
        <w:rPr>
          <w:color w:val="auto"/>
        </w:rPr>
        <w:t xml:space="preserve"> kredi</w:t>
      </w:r>
      <w:r w:rsidR="00F2018F" w:rsidRPr="00A00F40">
        <w:rPr>
          <w:color w:val="auto"/>
        </w:rPr>
        <w:t>/AKTS</w:t>
      </w:r>
      <w:r w:rsidR="00E747F7" w:rsidRPr="00A00F40">
        <w:rPr>
          <w:color w:val="auto"/>
        </w:rPr>
        <w:t xml:space="preserve"> toplamı</w:t>
      </w:r>
      <w:r w:rsidR="0098164A" w:rsidRPr="00A00F40">
        <w:rPr>
          <w:color w:val="auto"/>
        </w:rPr>
        <w:t>,</w:t>
      </w:r>
      <w:r w:rsidR="00E747F7" w:rsidRPr="00A00F40">
        <w:rPr>
          <w:color w:val="auto"/>
        </w:rPr>
        <w:t xml:space="preserve"> ilgili programın ders programındaki derslerin</w:t>
      </w:r>
      <w:r w:rsidR="0098164A" w:rsidRPr="00A00F40">
        <w:rPr>
          <w:color w:val="auto"/>
        </w:rPr>
        <w:t>in</w:t>
      </w:r>
      <w:r w:rsidR="00E747F7" w:rsidRPr="00A00F40">
        <w:rPr>
          <w:color w:val="auto"/>
        </w:rPr>
        <w:t xml:space="preserve"> </w:t>
      </w:r>
      <w:r w:rsidR="00EB5643" w:rsidRPr="00A00F40">
        <w:rPr>
          <w:color w:val="auto"/>
        </w:rPr>
        <w:t>toplam kredisinin</w:t>
      </w:r>
      <w:r w:rsidR="00F2018F" w:rsidRPr="00A00F40">
        <w:rPr>
          <w:color w:val="auto"/>
        </w:rPr>
        <w:t>/</w:t>
      </w:r>
      <w:proofErr w:type="spellStart"/>
      <w:r w:rsidR="00F2018F" w:rsidRPr="00A00F40">
        <w:rPr>
          <w:color w:val="auto"/>
        </w:rPr>
        <w:t>AKTS’sinin</w:t>
      </w:r>
      <w:proofErr w:type="spellEnd"/>
      <w:r w:rsidR="00EB5643" w:rsidRPr="00A00F40">
        <w:rPr>
          <w:color w:val="auto"/>
        </w:rPr>
        <w:t xml:space="preserve"> %50’sini</w:t>
      </w:r>
      <w:r w:rsidR="00E747F7" w:rsidRPr="00A00F40">
        <w:rPr>
          <w:color w:val="auto"/>
        </w:rPr>
        <w:t xml:space="preserve"> geçemez. Muafiyet </w:t>
      </w:r>
      <w:r w:rsidR="004C541E" w:rsidRPr="00A00F40">
        <w:rPr>
          <w:color w:val="auto"/>
        </w:rPr>
        <w:t xml:space="preserve">talep edilen </w:t>
      </w:r>
      <w:r w:rsidR="00E747F7" w:rsidRPr="00A00F40">
        <w:rPr>
          <w:color w:val="auto"/>
        </w:rPr>
        <w:t>ders kredileri</w:t>
      </w:r>
      <w:r w:rsidR="00F2018F" w:rsidRPr="00A00F40">
        <w:rPr>
          <w:color w:val="auto"/>
        </w:rPr>
        <w:t>/</w:t>
      </w:r>
      <w:proofErr w:type="spellStart"/>
      <w:r w:rsidR="00F2018F" w:rsidRPr="00A00F40">
        <w:rPr>
          <w:color w:val="auto"/>
        </w:rPr>
        <w:t>AKTS’leri</w:t>
      </w:r>
      <w:proofErr w:type="spellEnd"/>
      <w:r w:rsidR="00E747F7" w:rsidRPr="00A00F40">
        <w:rPr>
          <w:color w:val="auto"/>
        </w:rPr>
        <w:t>, toplam ders kredilerin</w:t>
      </w:r>
      <w:r w:rsidR="00B121AB" w:rsidRPr="00A00F40">
        <w:rPr>
          <w:color w:val="auto"/>
        </w:rPr>
        <w:t>in</w:t>
      </w:r>
      <w:r w:rsidR="00F2018F" w:rsidRPr="00A00F40">
        <w:rPr>
          <w:color w:val="auto"/>
        </w:rPr>
        <w:t>/</w:t>
      </w:r>
      <w:proofErr w:type="spellStart"/>
      <w:r w:rsidR="00F2018F" w:rsidRPr="00A00F40">
        <w:rPr>
          <w:color w:val="auto"/>
        </w:rPr>
        <w:t>AKTS’lerinin</w:t>
      </w:r>
      <w:proofErr w:type="spellEnd"/>
      <w:r w:rsidR="00E747F7" w:rsidRPr="00A00F40">
        <w:rPr>
          <w:color w:val="auto"/>
        </w:rPr>
        <w:t xml:space="preserve"> yarısından fazla ise </w:t>
      </w:r>
      <w:r w:rsidR="004C541E" w:rsidRPr="00A00F40">
        <w:rPr>
          <w:color w:val="auto"/>
        </w:rPr>
        <w:t>talebenin</w:t>
      </w:r>
      <w:r w:rsidR="00E747F7" w:rsidRPr="00A00F40">
        <w:rPr>
          <w:color w:val="auto"/>
        </w:rPr>
        <w:t xml:space="preserve"> almış olduğu en yüksek nottan başlayarak muaf olunacak dersler </w:t>
      </w:r>
      <w:r w:rsidR="004C541E" w:rsidRPr="00A00F40">
        <w:rPr>
          <w:color w:val="auto"/>
        </w:rPr>
        <w:t>tespit edilir.</w:t>
      </w:r>
      <w:r w:rsidR="00E747F7" w:rsidRPr="00A00F40">
        <w:rPr>
          <w:color w:val="auto"/>
        </w:rPr>
        <w:t xml:space="preserve"> </w:t>
      </w:r>
    </w:p>
    <w:p w:rsidR="002341C4" w:rsidRPr="00A00F40" w:rsidRDefault="008973BA" w:rsidP="00A67EF3">
      <w:pPr>
        <w:pStyle w:val="Default"/>
        <w:ind w:firstLine="708"/>
        <w:jc w:val="both"/>
      </w:pPr>
      <w:r w:rsidRPr="00A00F40">
        <w:lastRenderedPageBreak/>
        <w:t>k</w:t>
      </w:r>
      <w:r w:rsidR="00E747F7" w:rsidRPr="00A00F40">
        <w:t xml:space="preserve">) </w:t>
      </w:r>
      <w:r w:rsidR="004C541E" w:rsidRPr="00A00F40">
        <w:t>Talebe</w:t>
      </w:r>
      <w:r w:rsidR="00A67EF3" w:rsidRPr="00A00F40">
        <w:t>ler, açık öğretim ve uzaktan öğretim programlarından aldıkları derslerden sadece Türk Dili, Atatürk İlkeleri ve İnkılap Tarihi ile Yabancı Dil derslerinden muaf edilebilir. Bu derslerin kredili</w:t>
      </w:r>
      <w:r w:rsidR="00F2018F" w:rsidRPr="00A00F40">
        <w:t>/</w:t>
      </w:r>
      <w:proofErr w:type="spellStart"/>
      <w:r w:rsidR="00F2018F" w:rsidRPr="00A00F40">
        <w:t>AKTS’li</w:t>
      </w:r>
      <w:proofErr w:type="spellEnd"/>
      <w:r w:rsidR="00A67EF3" w:rsidRPr="00A00F40">
        <w:t xml:space="preserve"> olup olmadığına bakılmaz, derslerden muaf olabilmeleri için almış ve başarmış olması </w:t>
      </w:r>
      <w:proofErr w:type="gramStart"/>
      <w:r w:rsidR="002C113F">
        <w:t>kafidir</w:t>
      </w:r>
      <w:proofErr w:type="gramEnd"/>
      <w:r w:rsidR="00A67EF3" w:rsidRPr="00A00F40">
        <w:t>.</w:t>
      </w:r>
      <w:r w:rsidR="00E747F7" w:rsidRPr="00A00F40">
        <w:t xml:space="preserve"> </w:t>
      </w:r>
    </w:p>
    <w:p w:rsidR="00872281" w:rsidRPr="00A00F40" w:rsidRDefault="00A67EF3" w:rsidP="00DB6041">
      <w:pPr>
        <w:pStyle w:val="Default"/>
        <w:ind w:firstLine="708"/>
        <w:jc w:val="both"/>
      </w:pPr>
      <w:r w:rsidRPr="00A00F40">
        <w:t>l</w:t>
      </w:r>
      <w:r w:rsidR="00E747F7" w:rsidRPr="00A00F40">
        <w:t xml:space="preserve">) </w:t>
      </w:r>
      <w:r w:rsidR="00970E1E" w:rsidRPr="00A00F40">
        <w:t xml:space="preserve">Muaf olunan derslerin </w:t>
      </w:r>
      <w:r w:rsidR="00E747F7" w:rsidRPr="00A00F40">
        <w:t>kre</w:t>
      </w:r>
      <w:r w:rsidR="00970E1E" w:rsidRPr="00A00F40">
        <w:t>di</w:t>
      </w:r>
      <w:r w:rsidR="00F2018F" w:rsidRPr="00A00F40">
        <w:t>/AKTS</w:t>
      </w:r>
      <w:r w:rsidR="00970E1E" w:rsidRPr="00A00F40">
        <w:t xml:space="preserve"> toplamının artan kısmı, bir yarıyıl için esas alınan kredi</w:t>
      </w:r>
      <w:r w:rsidR="00F2018F" w:rsidRPr="00A00F40">
        <w:t>/AKTS</w:t>
      </w:r>
      <w:r w:rsidR="00970E1E" w:rsidRPr="00A00F40">
        <w:t xml:space="preserve"> yükünün %7</w:t>
      </w:r>
      <w:r w:rsidR="00E747F7" w:rsidRPr="00A00F40">
        <w:t xml:space="preserve">0’inden fazla ise </w:t>
      </w:r>
      <w:r w:rsidR="004C541E" w:rsidRPr="00A00F40">
        <w:t>talebe</w:t>
      </w:r>
      <w:r w:rsidR="00E747F7" w:rsidRPr="00A00F40">
        <w:t xml:space="preserve"> bir üst </w:t>
      </w:r>
      <w:r w:rsidR="00B736AC" w:rsidRPr="00A00F40">
        <w:t>yıl/</w:t>
      </w:r>
      <w:r w:rsidR="00E747F7" w:rsidRPr="00A00F40">
        <w:t xml:space="preserve">yarıyıla intibak ettirilir. </w:t>
      </w:r>
      <w:r w:rsidR="004C541E" w:rsidRPr="00A00F40">
        <w:t>Talebenin</w:t>
      </w:r>
      <w:r w:rsidR="00DB6041" w:rsidRPr="00A00F40">
        <w:t xml:space="preserve"> ders seçimi işl</w:t>
      </w:r>
      <w:r w:rsidR="004C541E" w:rsidRPr="00A00F40">
        <w:t>emleri “Kastamonu Üniversitesi E</w:t>
      </w:r>
      <w:r w:rsidR="00DB6041" w:rsidRPr="00A00F40">
        <w:t xml:space="preserve">ğitim-Öğretim ve Sınav </w:t>
      </w:r>
      <w:proofErr w:type="spellStart"/>
      <w:r w:rsidR="00DB6041" w:rsidRPr="00A00F40">
        <w:t>Yönetmeliği”nin</w:t>
      </w:r>
      <w:proofErr w:type="spellEnd"/>
      <w:r w:rsidR="00DB6041" w:rsidRPr="00A00F40">
        <w:t xml:space="preserve"> 12. ve 13. maddelerine göre yapılır.</w:t>
      </w:r>
      <w:r w:rsidR="00D4059D" w:rsidRPr="00A00F40">
        <w:rPr>
          <w:color w:val="auto"/>
        </w:rPr>
        <w:tab/>
      </w:r>
    </w:p>
    <w:p w:rsidR="00961B43" w:rsidRPr="00A00F40" w:rsidRDefault="00DB6041" w:rsidP="00DB6041">
      <w:pPr>
        <w:pStyle w:val="Default"/>
        <w:ind w:firstLine="708"/>
        <w:jc w:val="both"/>
        <w:rPr>
          <w:color w:val="auto"/>
        </w:rPr>
      </w:pPr>
      <w:r w:rsidRPr="00A00F40">
        <w:rPr>
          <w:color w:val="auto"/>
        </w:rPr>
        <w:t>m</w:t>
      </w:r>
      <w:r w:rsidR="00B11A1D" w:rsidRPr="00A00F40">
        <w:rPr>
          <w:color w:val="auto"/>
        </w:rPr>
        <w:t xml:space="preserve">) </w:t>
      </w:r>
      <w:r w:rsidR="004C541E" w:rsidRPr="00A00F40">
        <w:rPr>
          <w:color w:val="auto"/>
        </w:rPr>
        <w:t>Talebe,</w:t>
      </w:r>
      <w:r w:rsidR="0076538F" w:rsidRPr="00A00F40">
        <w:rPr>
          <w:color w:val="auto"/>
        </w:rPr>
        <w:t xml:space="preserve"> bulunduğu yarıyılın kredisini</w:t>
      </w:r>
      <w:r w:rsidR="00F2018F" w:rsidRPr="00A00F40">
        <w:rPr>
          <w:color w:val="auto"/>
        </w:rPr>
        <w:t>/</w:t>
      </w:r>
      <w:proofErr w:type="spellStart"/>
      <w:r w:rsidR="00F2018F" w:rsidRPr="00A00F40">
        <w:rPr>
          <w:color w:val="auto"/>
        </w:rPr>
        <w:t>AKTS’sini</w:t>
      </w:r>
      <w:proofErr w:type="spellEnd"/>
      <w:r w:rsidR="0076538F" w:rsidRPr="00A00F40">
        <w:rPr>
          <w:color w:val="auto"/>
        </w:rPr>
        <w:t xml:space="preserve"> geçmemek </w:t>
      </w:r>
      <w:r w:rsidR="004C541E" w:rsidRPr="00A00F40">
        <w:rPr>
          <w:color w:val="auto"/>
        </w:rPr>
        <w:t>şartı</w:t>
      </w:r>
      <w:r w:rsidR="0076538F" w:rsidRPr="00A00F40">
        <w:rPr>
          <w:color w:val="auto"/>
        </w:rPr>
        <w:t xml:space="preserve"> ile muaf oldukları derslerin yerine üst yarıyıl/yıl</w:t>
      </w:r>
      <w:r w:rsidRPr="00A00F40">
        <w:rPr>
          <w:color w:val="auto"/>
        </w:rPr>
        <w:t>lar</w:t>
      </w:r>
      <w:r w:rsidR="0076538F" w:rsidRPr="00A00F40">
        <w:rPr>
          <w:color w:val="auto"/>
        </w:rPr>
        <w:t>dan ders alabilir.</w:t>
      </w:r>
      <w:r w:rsidR="00BF44D7" w:rsidRPr="00A00F40">
        <w:rPr>
          <w:color w:val="auto"/>
        </w:rPr>
        <w:t xml:space="preserve"> Sonraki yarıyıllarda ders alması ise, Kastamonu Üniversitesi Eğitim-Öğretim </w:t>
      </w:r>
      <w:r w:rsidR="001579EF" w:rsidRPr="00A00F40">
        <w:rPr>
          <w:color w:val="auto"/>
        </w:rPr>
        <w:t xml:space="preserve">ve </w:t>
      </w:r>
      <w:r w:rsidR="00BF44D7" w:rsidRPr="00A00F40">
        <w:rPr>
          <w:color w:val="auto"/>
        </w:rPr>
        <w:t>Sınav Yönetmeliğinin 12. maddesindeki hükümlere tabidir.</w:t>
      </w:r>
    </w:p>
    <w:p w:rsidR="00B44891" w:rsidRPr="00A00F40" w:rsidRDefault="00DB6041" w:rsidP="00DB6041">
      <w:pPr>
        <w:pStyle w:val="Default"/>
        <w:ind w:firstLine="708"/>
        <w:jc w:val="both"/>
        <w:rPr>
          <w:color w:val="auto"/>
        </w:rPr>
      </w:pPr>
      <w:r w:rsidRPr="00A00F40">
        <w:t>n</w:t>
      </w:r>
      <w:r w:rsidR="00E747F7" w:rsidRPr="00A00F40">
        <w:t>)</w:t>
      </w:r>
      <w:r w:rsidR="00874198" w:rsidRPr="00A00F40">
        <w:t xml:space="preserve"> </w:t>
      </w:r>
      <w:r w:rsidR="00E747F7" w:rsidRPr="00A00F40">
        <w:t>Muafiyet talebi ilgili yönetim kurulu tarafı</w:t>
      </w:r>
      <w:r w:rsidR="004C541E" w:rsidRPr="00A00F40">
        <w:t>ndan karara bağlanıncaya kadar talebe</w:t>
      </w:r>
      <w:r w:rsidR="00E747F7" w:rsidRPr="00A00F40">
        <w:t>, muafiyet talebinde bulunduğu ders/derslere devam etmekle yükümlüdür.</w:t>
      </w:r>
      <w:r w:rsidRPr="00A00F40">
        <w:rPr>
          <w:color w:val="FF0000"/>
        </w:rPr>
        <w:t xml:space="preserve"> </w:t>
      </w:r>
      <w:r w:rsidR="004C541E" w:rsidRPr="00A00F40">
        <w:rPr>
          <w:color w:val="auto"/>
        </w:rPr>
        <w:t>Talebelerin</w:t>
      </w:r>
      <w:r w:rsidRPr="00A00F40">
        <w:rPr>
          <w:color w:val="auto"/>
        </w:rPr>
        <w:t xml:space="preserve"> muafiyet ve intibakları ile ilgili işlemler fakülteye </w:t>
      </w:r>
      <w:r w:rsidR="004C541E" w:rsidRPr="00A00F40">
        <w:rPr>
          <w:color w:val="auto"/>
        </w:rPr>
        <w:t>müracaat müddetinin</w:t>
      </w:r>
      <w:r w:rsidRPr="00A00F40">
        <w:rPr>
          <w:color w:val="auto"/>
        </w:rPr>
        <w:t xml:space="preserve"> bitiminden itibaren iki hafta içinde </w:t>
      </w:r>
      <w:r w:rsidR="004C541E" w:rsidRPr="00A00F40">
        <w:rPr>
          <w:color w:val="auto"/>
        </w:rPr>
        <w:t>neticelendirilir.</w:t>
      </w:r>
    </w:p>
    <w:p w:rsidR="00071C2E" w:rsidRPr="00A00F40" w:rsidRDefault="00DB6041" w:rsidP="00DB6041">
      <w:pPr>
        <w:pStyle w:val="Default"/>
        <w:ind w:firstLine="708"/>
        <w:jc w:val="both"/>
      </w:pPr>
      <w:r w:rsidRPr="00A00F40">
        <w:t>o</w:t>
      </w:r>
      <w:r w:rsidR="0073308B" w:rsidRPr="00A00F40">
        <w:t>) Muaf sayılması istenen bir dersin adının, muaf sayılacak ders ile birebir aynı olması gerekmez. Ders değerlendirmes</w:t>
      </w:r>
      <w:r w:rsidR="0098164A" w:rsidRPr="00A00F40">
        <w:t xml:space="preserve">inde, dersin </w:t>
      </w:r>
      <w:r w:rsidR="004C541E" w:rsidRPr="00A00F40">
        <w:t>muhteviyatının</w:t>
      </w:r>
      <w:r w:rsidR="0098164A" w:rsidRPr="00A00F40">
        <w:t xml:space="preserve"> eşdeğer, </w:t>
      </w:r>
      <w:r w:rsidR="004576B4" w:rsidRPr="00A00F40">
        <w:t xml:space="preserve">haftalık </w:t>
      </w:r>
      <w:r w:rsidR="0098164A" w:rsidRPr="00A00F40">
        <w:t>d</w:t>
      </w:r>
      <w:r w:rsidR="0073308B" w:rsidRPr="00A00F40">
        <w:t xml:space="preserve">ers </w:t>
      </w:r>
      <w:r w:rsidR="004576B4" w:rsidRPr="00A00F40">
        <w:t>saat/</w:t>
      </w:r>
      <w:r w:rsidR="0098164A" w:rsidRPr="00A00F40">
        <w:t>k</w:t>
      </w:r>
      <w:r w:rsidR="00CE6F64" w:rsidRPr="00A00F40">
        <w:t>redi</w:t>
      </w:r>
      <w:r w:rsidR="00F2018F" w:rsidRPr="00A00F40">
        <w:t>/AKTS</w:t>
      </w:r>
      <w:r w:rsidR="0073308B" w:rsidRPr="00A00F40">
        <w:t xml:space="preserve"> değerlerinin ise eşit veya daha fazla </w:t>
      </w:r>
      <w:r w:rsidR="004576B4" w:rsidRPr="00A00F40">
        <w:t>kredili</w:t>
      </w:r>
      <w:r w:rsidR="00F2018F" w:rsidRPr="00A00F40">
        <w:t>/</w:t>
      </w:r>
      <w:proofErr w:type="spellStart"/>
      <w:r w:rsidR="00F2018F" w:rsidRPr="00A00F40">
        <w:t>AKTS’li</w:t>
      </w:r>
      <w:proofErr w:type="spellEnd"/>
      <w:r w:rsidR="004576B4" w:rsidRPr="00A00F40">
        <w:t xml:space="preserve"> </w:t>
      </w:r>
      <w:r w:rsidR="0073308B" w:rsidRPr="00A00F40">
        <w:t>olması gerekmektedir.</w:t>
      </w:r>
    </w:p>
    <w:p w:rsidR="00426DEC" w:rsidRPr="00A00F40" w:rsidRDefault="00DB6041" w:rsidP="0073308B">
      <w:pPr>
        <w:pStyle w:val="Default"/>
        <w:ind w:firstLine="708"/>
        <w:jc w:val="both"/>
      </w:pPr>
      <w:proofErr w:type="gramStart"/>
      <w:r w:rsidRPr="00A00F40">
        <w:t>p</w:t>
      </w:r>
      <w:r w:rsidR="00C6467F" w:rsidRPr="00A00F40">
        <w:t xml:space="preserve">) Öğretmenlik programlarına kayıt yaptıran </w:t>
      </w:r>
      <w:r w:rsidR="004C541E" w:rsidRPr="00A00F40">
        <w:t>talebelerin ders muafiyeti taleplerinde</w:t>
      </w:r>
      <w:r w:rsidR="00C6467F" w:rsidRPr="00A00F40">
        <w:t>;</w:t>
      </w:r>
      <w:r w:rsidR="00B11A1D" w:rsidRPr="00A00F40">
        <w:t xml:space="preserve"> B</w:t>
      </w:r>
      <w:r w:rsidR="00426DEC" w:rsidRPr="00A00F40">
        <w:t>azı</w:t>
      </w:r>
      <w:r w:rsidR="00C6467F" w:rsidRPr="00A00F40">
        <w:t xml:space="preserve"> ders</w:t>
      </w:r>
      <w:r w:rsidR="00426DEC" w:rsidRPr="00A00F40">
        <w:t>ler</w:t>
      </w:r>
      <w:r w:rsidR="00C6467F" w:rsidRPr="00A00F40">
        <w:t xml:space="preserve">in </w:t>
      </w:r>
      <w:r w:rsidR="00296907" w:rsidRPr="00A00F40">
        <w:t xml:space="preserve">(Özel Öğretim Yöntemleri, </w:t>
      </w:r>
      <w:r w:rsidR="002C113F">
        <w:t>Tatbikat</w:t>
      </w:r>
      <w:r w:rsidR="00296907" w:rsidRPr="00A00F40">
        <w:t>, Öğretim Teknolojileri ve Materyal Tasarımı</w:t>
      </w:r>
      <w:r w:rsidR="00AE462C" w:rsidRPr="00A00F40">
        <w:t xml:space="preserve"> gibi.) </w:t>
      </w:r>
      <w:r w:rsidR="00C6467F" w:rsidRPr="00A00F40">
        <w:t>kredisi</w:t>
      </w:r>
      <w:r w:rsidR="00F2018F" w:rsidRPr="00A00F40">
        <w:t>/</w:t>
      </w:r>
      <w:proofErr w:type="spellStart"/>
      <w:r w:rsidR="00F2018F" w:rsidRPr="00A00F40">
        <w:t>AKTS’si</w:t>
      </w:r>
      <w:proofErr w:type="spellEnd"/>
      <w:r w:rsidR="00C6467F" w:rsidRPr="00A00F40">
        <w:t xml:space="preserve">, adı ve </w:t>
      </w:r>
      <w:r w:rsidR="004C541E" w:rsidRPr="00A00F40">
        <w:t>muhteviyatı</w:t>
      </w:r>
      <w:r w:rsidR="00C6467F" w:rsidRPr="00A00F40">
        <w:t xml:space="preserve"> muaf sayılacak ders ile birebir aynı olsa bile</w:t>
      </w:r>
      <w:r w:rsidR="00426DEC" w:rsidRPr="00A00F40">
        <w:t>,</w:t>
      </w:r>
      <w:r w:rsidR="00C6467F" w:rsidRPr="00A00F40">
        <w:t xml:space="preserve"> </w:t>
      </w:r>
      <w:r w:rsidR="00426DEC" w:rsidRPr="00A00F40">
        <w:t>öğretmenlik programlarının farklı yaş gurupları</w:t>
      </w:r>
      <w:r w:rsidR="0098164A" w:rsidRPr="00A00F40">
        <w:t>, fa</w:t>
      </w:r>
      <w:r w:rsidR="001579EF" w:rsidRPr="00A00F40">
        <w:t>r</w:t>
      </w:r>
      <w:r w:rsidR="0098164A" w:rsidRPr="00A00F40">
        <w:t>klı alanlar</w:t>
      </w:r>
      <w:r w:rsidR="00426DEC" w:rsidRPr="00A00F40">
        <w:t xml:space="preserve"> ve öğrenim düzeylerine hitap etmesi </w:t>
      </w:r>
      <w:r w:rsidR="004C541E" w:rsidRPr="00A00F40">
        <w:t>sebebiyle</w:t>
      </w:r>
      <w:r w:rsidR="00B11A1D" w:rsidRPr="00A00F40">
        <w:t xml:space="preserve"> </w:t>
      </w:r>
      <w:r w:rsidR="00B11A1D" w:rsidRPr="00A00F40">
        <w:rPr>
          <w:color w:val="auto"/>
        </w:rPr>
        <w:t>bu</w:t>
      </w:r>
      <w:r w:rsidR="0098164A" w:rsidRPr="00A00F40">
        <w:rPr>
          <w:color w:val="auto"/>
        </w:rPr>
        <w:t xml:space="preserve"> derslere</w:t>
      </w:r>
      <w:r w:rsidR="00FF496D" w:rsidRPr="00A00F40">
        <w:rPr>
          <w:color w:val="auto"/>
        </w:rPr>
        <w:t xml:space="preserve"> </w:t>
      </w:r>
      <w:r w:rsidR="00FF496D" w:rsidRPr="00A00F40">
        <w:t xml:space="preserve">denklik verilmeyebilir. </w:t>
      </w:r>
      <w:proofErr w:type="gramEnd"/>
      <w:r w:rsidR="00426DEC" w:rsidRPr="00A00F40">
        <w:t>Bu konuda ilgili Bölüm Muafiyet ve İntibak Komisyonları yetkilidir</w:t>
      </w:r>
      <w:r w:rsidR="00B11A1D" w:rsidRPr="00A00F40">
        <w:t>.</w:t>
      </w:r>
    </w:p>
    <w:p w:rsidR="00C3486C" w:rsidRPr="00A00F40" w:rsidRDefault="00DB6041" w:rsidP="00F2018F">
      <w:pPr>
        <w:pStyle w:val="Default"/>
        <w:ind w:firstLine="708"/>
        <w:jc w:val="both"/>
        <w:rPr>
          <w:color w:val="auto"/>
        </w:rPr>
      </w:pPr>
      <w:r w:rsidRPr="00A00F40">
        <w:t>r</w:t>
      </w:r>
      <w:r w:rsidR="00CE6F64" w:rsidRPr="00A00F40">
        <w:t xml:space="preserve">) </w:t>
      </w:r>
      <w:r w:rsidR="004C541E" w:rsidRPr="00A00F40">
        <w:t>Talebelerin</w:t>
      </w:r>
      <w:r w:rsidR="0073308B" w:rsidRPr="00A00F40">
        <w:t xml:space="preserve"> diğer üniversitelerde alıp başarılı olduğu derslerinin muafiyet taleplerinde; birden fazla dersin bir derse eşdeğer sayılması durumunda bu derslerin kredisine</w:t>
      </w:r>
      <w:r w:rsidR="00F2018F" w:rsidRPr="00A00F40">
        <w:t>/</w:t>
      </w:r>
      <w:proofErr w:type="spellStart"/>
      <w:r w:rsidR="00F2018F" w:rsidRPr="00A00F40">
        <w:t>AKTS’sine</w:t>
      </w:r>
      <w:proofErr w:type="spellEnd"/>
      <w:r w:rsidR="0073308B" w:rsidRPr="00A00F40">
        <w:t xml:space="preserve"> göre ağırlıklı not ort</w:t>
      </w:r>
      <w:r w:rsidR="00C6467F" w:rsidRPr="00A00F40">
        <w:t>alaması alınarak muafiyet verilir</w:t>
      </w:r>
      <w:r w:rsidR="0073308B" w:rsidRPr="00A00F40">
        <w:t>. Bir dersin, birden fazla derse eşdeğer sayılması du</w:t>
      </w:r>
      <w:r w:rsidR="00C6467F" w:rsidRPr="00A00F40">
        <w:t xml:space="preserve">rumunda ise, dersin </w:t>
      </w:r>
      <w:r w:rsidR="00B11A1D" w:rsidRPr="00A00F40">
        <w:t>haftalık Saat/</w:t>
      </w:r>
      <w:r w:rsidR="0073308B" w:rsidRPr="00A00F40">
        <w:t>Kredisi ve</w:t>
      </w:r>
      <w:r w:rsidR="00C6467F" w:rsidRPr="00A00F40">
        <w:t>ya</w:t>
      </w:r>
      <w:r w:rsidR="0073308B" w:rsidRPr="00A00F40">
        <w:t xml:space="preserve"> AKTS değerlerinden birinin toplamı ve </w:t>
      </w:r>
      <w:r w:rsidR="004C541E" w:rsidRPr="00A00F40">
        <w:t>muhteviyatları</w:t>
      </w:r>
      <w:r w:rsidR="0073308B" w:rsidRPr="00A00F40">
        <w:t xml:space="preserve"> göz önünd</w:t>
      </w:r>
      <w:r w:rsidR="00F2018F" w:rsidRPr="00A00F40">
        <w:t xml:space="preserve">e bulundurulur, </w:t>
      </w:r>
      <w:r w:rsidR="00F2018F" w:rsidRPr="00A00F40">
        <w:rPr>
          <w:color w:val="auto"/>
        </w:rPr>
        <w:t xml:space="preserve">eşdeğer derslerin not ortalaması alınarak intibak gerçekleştirilir. Not ortalamasının Kastamonu Üniversitesi’nde geçerli harfli karşılığı bulunmuyorsa bir üst harfli nota intibak yapılır. (Örneğin; Öğrenci X dersinden CC ve Y dersinden CB ile geçmiş olsun. X ve Y derslerinin ilgili bölümde okutulan Z dersini karşıladığı kararı verilsin. Bu durumda CC ile </w:t>
      </w:r>
      <w:proofErr w:type="spellStart"/>
      <w:r w:rsidR="00F2018F" w:rsidRPr="00A00F40">
        <w:rPr>
          <w:color w:val="auto"/>
        </w:rPr>
        <w:t>CB’nin</w:t>
      </w:r>
      <w:proofErr w:type="spellEnd"/>
      <w:r w:rsidR="00F2018F" w:rsidRPr="00A00F40">
        <w:rPr>
          <w:color w:val="auto"/>
        </w:rPr>
        <w:t xml:space="preserve"> tam ortalaması bulunmamaktadır. Böyle bir durumda öğrenci lehine olarak ortalama bir üst nota tamamlanabilir. </w:t>
      </w:r>
      <w:proofErr w:type="spellStart"/>
      <w:r w:rsidR="00F2018F" w:rsidRPr="00A00F40">
        <w:rPr>
          <w:color w:val="auto"/>
        </w:rPr>
        <w:t>CC’nin</w:t>
      </w:r>
      <w:proofErr w:type="spellEnd"/>
      <w:r w:rsidR="00F2018F" w:rsidRPr="00A00F40">
        <w:rPr>
          <w:color w:val="auto"/>
        </w:rPr>
        <w:t xml:space="preserve"> 4 ‘lük sistemde karşılığı 2; </w:t>
      </w:r>
      <w:proofErr w:type="spellStart"/>
      <w:r w:rsidR="00F2018F" w:rsidRPr="00A00F40">
        <w:rPr>
          <w:color w:val="auto"/>
        </w:rPr>
        <w:t>CB’nin</w:t>
      </w:r>
      <w:proofErr w:type="spellEnd"/>
      <w:r w:rsidR="00F2018F" w:rsidRPr="00A00F40">
        <w:rPr>
          <w:color w:val="auto"/>
        </w:rPr>
        <w:t xml:space="preserve"> 4’lük sistemde karşılığı 2.5’dur. Bu iki notun ortalaması 2.25’in ise harf not karşılığı </w:t>
      </w:r>
      <w:r w:rsidR="0096227D" w:rsidRPr="00A00F40">
        <w:rPr>
          <w:color w:val="auto"/>
        </w:rPr>
        <w:t>bulunmamaktadır</w:t>
      </w:r>
      <w:r w:rsidR="00F2018F" w:rsidRPr="00A00F40">
        <w:rPr>
          <w:color w:val="auto"/>
        </w:rPr>
        <w:t>. Bu durumda harf not karşılığı yukarıda olan CB notuna intibak yapılabilir.</w:t>
      </w:r>
    </w:p>
    <w:p w:rsidR="00071C2E" w:rsidRPr="00A00F40" w:rsidRDefault="00F2018F" w:rsidP="0073308B">
      <w:pPr>
        <w:pStyle w:val="Default"/>
        <w:ind w:firstLine="708"/>
        <w:jc w:val="both"/>
      </w:pPr>
      <w:r w:rsidRPr="00A00F40">
        <w:t>s</w:t>
      </w:r>
      <w:r w:rsidR="00C203AD" w:rsidRPr="00A00F40">
        <w:t xml:space="preserve">) </w:t>
      </w:r>
      <w:r w:rsidR="0096227D" w:rsidRPr="00A00F40">
        <w:t>Talebenin</w:t>
      </w:r>
      <w:r w:rsidR="0098164A" w:rsidRPr="00A00F40">
        <w:t xml:space="preserve"> çift </w:t>
      </w:r>
      <w:proofErr w:type="spellStart"/>
      <w:r w:rsidR="0098164A" w:rsidRPr="00A00F40">
        <w:t>anadal</w:t>
      </w:r>
      <w:proofErr w:type="spellEnd"/>
      <w:r w:rsidR="0098164A" w:rsidRPr="00A00F40">
        <w:t>/</w:t>
      </w:r>
      <w:proofErr w:type="spellStart"/>
      <w:r w:rsidR="0098164A" w:rsidRPr="00A00F40">
        <w:t>y</w:t>
      </w:r>
      <w:r w:rsidR="00E93D7B" w:rsidRPr="00A00F40">
        <w:t>andal</w:t>
      </w:r>
      <w:proofErr w:type="spellEnd"/>
      <w:r w:rsidR="00E93D7B" w:rsidRPr="00A00F40">
        <w:t xml:space="preserve"> programında aldığı derslere </w:t>
      </w:r>
      <w:r w:rsidR="0096227D" w:rsidRPr="00A00F40">
        <w:t>talebenin</w:t>
      </w:r>
      <w:r w:rsidR="00E93D7B" w:rsidRPr="00A00F40">
        <w:t xml:space="preserve"> ana dalında muafiyet verilmez.</w:t>
      </w:r>
    </w:p>
    <w:p w:rsidR="009508DF" w:rsidRPr="00A00F40" w:rsidRDefault="00F2018F" w:rsidP="00F2018F">
      <w:pPr>
        <w:pStyle w:val="Default"/>
        <w:ind w:firstLine="708"/>
        <w:jc w:val="both"/>
      </w:pPr>
      <w:r w:rsidRPr="00A00F40">
        <w:t>t</w:t>
      </w:r>
      <w:r w:rsidR="00B646C3" w:rsidRPr="00A00F40">
        <w:t>) Ön şartlı derslerden muafiyet verilebilmesi için, dersin ön şartının yerine getirilmiş olması gerekir.</w:t>
      </w:r>
    </w:p>
    <w:p w:rsidR="00F2018F" w:rsidRPr="00A00F40" w:rsidRDefault="00F2018F" w:rsidP="00B736AC">
      <w:pPr>
        <w:pStyle w:val="Default"/>
        <w:ind w:firstLine="708"/>
        <w:rPr>
          <w:color w:val="FF0000"/>
        </w:rPr>
      </w:pPr>
    </w:p>
    <w:p w:rsidR="00E747F7" w:rsidRPr="00F82E80" w:rsidRDefault="00E747F7" w:rsidP="00B736AC">
      <w:pPr>
        <w:pStyle w:val="Default"/>
        <w:ind w:firstLine="708"/>
      </w:pPr>
      <w:r w:rsidRPr="00F82E80">
        <w:rPr>
          <w:b/>
          <w:bCs/>
        </w:rPr>
        <w:t>MADDE 7-</w:t>
      </w:r>
      <w:r w:rsidR="00874198" w:rsidRPr="00F82E80">
        <w:rPr>
          <w:b/>
          <w:bCs/>
        </w:rPr>
        <w:t xml:space="preserve"> </w:t>
      </w:r>
      <w:r w:rsidR="00A1092E" w:rsidRPr="00F82E80">
        <w:rPr>
          <w:b/>
          <w:bCs/>
        </w:rPr>
        <w:t>Muafiyet ve İntibakla</w:t>
      </w:r>
      <w:r w:rsidR="000176DE" w:rsidRPr="00F82E80">
        <w:rPr>
          <w:b/>
          <w:bCs/>
        </w:rPr>
        <w:t xml:space="preserve"> İlgili İşlemler</w:t>
      </w:r>
      <w:r w:rsidR="00A1092E" w:rsidRPr="00F82E80">
        <w:rPr>
          <w:b/>
          <w:bCs/>
        </w:rPr>
        <w:t>in Tebliği</w:t>
      </w:r>
    </w:p>
    <w:p w:rsidR="00750B28" w:rsidRPr="00F82E80" w:rsidRDefault="00750B28" w:rsidP="00B11222">
      <w:pPr>
        <w:pStyle w:val="Default"/>
        <w:jc w:val="both"/>
      </w:pPr>
    </w:p>
    <w:p w:rsidR="004F5AB8" w:rsidRPr="00F82E80" w:rsidRDefault="00A1092E" w:rsidP="00A1092E">
      <w:pPr>
        <w:pStyle w:val="Default"/>
        <w:ind w:firstLine="708"/>
        <w:jc w:val="both"/>
      </w:pPr>
      <w:r w:rsidRPr="00F82E80">
        <w:t>a) Muafiyet ve İntibak i</w:t>
      </w:r>
      <w:r w:rsidR="007C1C71" w:rsidRPr="00F82E80">
        <w:t xml:space="preserve">şlemleri, </w:t>
      </w:r>
      <w:r w:rsidR="0096227D">
        <w:rPr>
          <w:color w:val="auto"/>
        </w:rPr>
        <w:t>talebenin müracaatı</w:t>
      </w:r>
      <w:r w:rsidR="007C1C71" w:rsidRPr="00F82E80">
        <w:rPr>
          <w:color w:val="auto"/>
        </w:rPr>
        <w:t xml:space="preserve"> için </w:t>
      </w:r>
      <w:r w:rsidR="0096227D">
        <w:rPr>
          <w:color w:val="auto"/>
        </w:rPr>
        <w:t>tespit edilen müddeti</w:t>
      </w:r>
      <w:r w:rsidRPr="00F82E80">
        <w:rPr>
          <w:color w:val="auto"/>
        </w:rPr>
        <w:t xml:space="preserve"> </w:t>
      </w:r>
      <w:r w:rsidRPr="00F82E80">
        <w:t xml:space="preserve">takip eden 10 iş günü içerisinde İntibak Komisyonu tarafından değerlendirilerek Birim Yönetim Kurulunca </w:t>
      </w:r>
      <w:r w:rsidR="0096227D">
        <w:t>neticelendirilir</w:t>
      </w:r>
      <w:r w:rsidRPr="00F82E80">
        <w:t xml:space="preserve"> ve birim sekreterliğince </w:t>
      </w:r>
      <w:r w:rsidR="00B450E5">
        <w:t>talebeye tebliğ edilir. Yönetim kurulu K</w:t>
      </w:r>
      <w:r w:rsidRPr="00F82E80">
        <w:t xml:space="preserve">ararında </w:t>
      </w:r>
      <w:r w:rsidR="00B450E5">
        <w:t>talebenin</w:t>
      </w:r>
      <w:r w:rsidRPr="00F82E80">
        <w:t xml:space="preserve"> intibak ettirildiği yıl/yarıyıl, daha önce alınan dersin kodu, adı, </w:t>
      </w:r>
      <w:r w:rsidRPr="00F82E80">
        <w:lastRenderedPageBreak/>
        <w:t>kredisi</w:t>
      </w:r>
      <w:r w:rsidR="00F2018F">
        <w:t>/</w:t>
      </w:r>
      <w:proofErr w:type="spellStart"/>
      <w:r w:rsidR="00F2018F">
        <w:t>AKTS’si</w:t>
      </w:r>
      <w:proofErr w:type="spellEnd"/>
      <w:r w:rsidRPr="00F82E80">
        <w:t xml:space="preserve"> ve başarı notu ile muaf olunan dersin adı, kodu ve kredisi</w:t>
      </w:r>
      <w:r w:rsidR="00F2018F">
        <w:t>/</w:t>
      </w:r>
      <w:proofErr w:type="spellStart"/>
      <w:r w:rsidR="00F2018F">
        <w:t>AKTS’si</w:t>
      </w:r>
      <w:proofErr w:type="spellEnd"/>
      <w:r w:rsidRPr="00F82E80">
        <w:t xml:space="preserve"> </w:t>
      </w:r>
      <w:r w:rsidR="00B450E5">
        <w:t>tespit edilir.</w:t>
      </w:r>
    </w:p>
    <w:p w:rsidR="001D119D" w:rsidRPr="00F82E80" w:rsidRDefault="001D119D" w:rsidP="00A1092E">
      <w:pPr>
        <w:pStyle w:val="Default"/>
        <w:ind w:firstLine="708"/>
        <w:jc w:val="both"/>
      </w:pPr>
    </w:p>
    <w:p w:rsidR="00A1092E" w:rsidRPr="00F82E80" w:rsidRDefault="00332CD3" w:rsidP="00A1092E">
      <w:pPr>
        <w:pStyle w:val="Default"/>
        <w:ind w:firstLine="708"/>
      </w:pPr>
      <w:r w:rsidRPr="00F82E80">
        <w:rPr>
          <w:b/>
          <w:bCs/>
        </w:rPr>
        <w:t>MADDE 8</w:t>
      </w:r>
      <w:r w:rsidR="00A1092E" w:rsidRPr="00F82E80">
        <w:rPr>
          <w:b/>
          <w:bCs/>
        </w:rPr>
        <w:t>- Muafiyet ve İntibakla İlgili İşlemler</w:t>
      </w:r>
      <w:r w:rsidRPr="00F82E80">
        <w:rPr>
          <w:b/>
          <w:bCs/>
        </w:rPr>
        <w:t>e İtiraz</w:t>
      </w:r>
    </w:p>
    <w:p w:rsidR="00D1477A" w:rsidRPr="00F82E80" w:rsidRDefault="00D1477A" w:rsidP="00D1477A">
      <w:pPr>
        <w:pStyle w:val="Default"/>
        <w:jc w:val="both"/>
      </w:pPr>
    </w:p>
    <w:p w:rsidR="00D1477A" w:rsidRPr="00F82E80" w:rsidRDefault="00966918" w:rsidP="00966918">
      <w:pPr>
        <w:pStyle w:val="Default"/>
        <w:ind w:firstLine="708"/>
        <w:jc w:val="both"/>
      </w:pPr>
      <w:r w:rsidRPr="00F82E80">
        <w:t xml:space="preserve">a) </w:t>
      </w:r>
      <w:r w:rsidR="00B450E5">
        <w:t>Talebe</w:t>
      </w:r>
      <w:r w:rsidR="00A1092E" w:rsidRPr="00F82E80">
        <w:t xml:space="preserve"> intibak ve muaf</w:t>
      </w:r>
      <w:r w:rsidR="00332CD3" w:rsidRPr="00F82E80">
        <w:t xml:space="preserve">iyet </w:t>
      </w:r>
      <w:r w:rsidR="00B450E5">
        <w:t>neticelerine</w:t>
      </w:r>
      <w:r w:rsidR="00332CD3" w:rsidRPr="00F82E80">
        <w:t xml:space="preserve"> Birim Yönetim </w:t>
      </w:r>
      <w:r w:rsidR="00B450E5">
        <w:t>Kurulu K</w:t>
      </w:r>
      <w:r w:rsidR="00A1092E" w:rsidRPr="00F82E80">
        <w:t>ararının</w:t>
      </w:r>
      <w:r w:rsidRPr="00F82E80">
        <w:t xml:space="preserve"> </w:t>
      </w:r>
      <w:r w:rsidR="00B450E5">
        <w:t xml:space="preserve">talebeye </w:t>
      </w:r>
      <w:r w:rsidR="00D1477A" w:rsidRPr="00F82E80">
        <w:t xml:space="preserve">tebliğ tarihinden itibaren 5 iş günü içerisinde itiraz edebilir. İtirazlar, komisyonlar tarafından yeniden </w:t>
      </w:r>
      <w:r w:rsidR="00B450E5">
        <w:t>tetkik edilir ve</w:t>
      </w:r>
      <w:r w:rsidR="00D1477A" w:rsidRPr="00F82E80">
        <w:t xml:space="preserve"> varsa d</w:t>
      </w:r>
      <w:r w:rsidR="00B450E5">
        <w:t>eğişiklik Birim Yönetim Kurulu K</w:t>
      </w:r>
      <w:r w:rsidR="00D1477A" w:rsidRPr="00F82E80">
        <w:t>ararı ile karara bağlanır.</w:t>
      </w:r>
    </w:p>
    <w:p w:rsidR="00234495" w:rsidRDefault="00234495" w:rsidP="00D1477A">
      <w:pPr>
        <w:pStyle w:val="Default"/>
        <w:ind w:left="1068"/>
        <w:jc w:val="center"/>
        <w:rPr>
          <w:b/>
        </w:rPr>
      </w:pPr>
    </w:p>
    <w:p w:rsidR="00234495" w:rsidRDefault="00234495" w:rsidP="00D1477A">
      <w:pPr>
        <w:pStyle w:val="Default"/>
        <w:ind w:left="1068"/>
        <w:jc w:val="center"/>
        <w:rPr>
          <w:b/>
        </w:rPr>
      </w:pPr>
    </w:p>
    <w:p w:rsidR="00750B28" w:rsidRPr="00F82E80" w:rsidRDefault="00332CD3" w:rsidP="00D1477A">
      <w:pPr>
        <w:pStyle w:val="Default"/>
        <w:ind w:left="1068"/>
        <w:jc w:val="center"/>
        <w:rPr>
          <w:b/>
        </w:rPr>
      </w:pPr>
      <w:r w:rsidRPr="00F82E80">
        <w:rPr>
          <w:b/>
        </w:rPr>
        <w:t>ÜÇÜNCÜ BÖLÜM</w:t>
      </w:r>
    </w:p>
    <w:p w:rsidR="00750B28" w:rsidRPr="00F82E80" w:rsidRDefault="00750B28" w:rsidP="00D1477A">
      <w:pPr>
        <w:pStyle w:val="Default"/>
        <w:jc w:val="center"/>
      </w:pPr>
    </w:p>
    <w:p w:rsidR="00332CD3" w:rsidRPr="00F82E80" w:rsidRDefault="00D1477A" w:rsidP="00D1477A">
      <w:pPr>
        <w:pStyle w:val="Default"/>
        <w:jc w:val="center"/>
        <w:rPr>
          <w:b/>
        </w:rPr>
      </w:pPr>
      <w:r w:rsidRPr="00F82E80">
        <w:rPr>
          <w:b/>
        </w:rPr>
        <w:t xml:space="preserve">                 </w:t>
      </w:r>
      <w:r w:rsidR="00332CD3" w:rsidRPr="00F82E80">
        <w:rPr>
          <w:b/>
        </w:rPr>
        <w:t>Yürürlük ve Yürütme</w:t>
      </w:r>
    </w:p>
    <w:p w:rsidR="00332CD3" w:rsidRPr="00F82E80" w:rsidRDefault="00332CD3" w:rsidP="00332CD3">
      <w:pPr>
        <w:pStyle w:val="Default"/>
        <w:jc w:val="center"/>
        <w:rPr>
          <w:b/>
        </w:rPr>
      </w:pPr>
    </w:p>
    <w:p w:rsidR="00750B28" w:rsidRPr="00F82E80" w:rsidRDefault="00B450E5" w:rsidP="00332CD3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MADDE 9</w:t>
      </w:r>
      <w:r w:rsidR="00414DD3" w:rsidRPr="00F82E80">
        <w:rPr>
          <w:b/>
          <w:bCs/>
        </w:rPr>
        <w:t xml:space="preserve">- </w:t>
      </w:r>
      <w:r w:rsidR="00332CD3" w:rsidRPr="00F82E80">
        <w:rPr>
          <w:b/>
          <w:bCs/>
        </w:rPr>
        <w:t>Hüküm Bulunmayan Haller</w:t>
      </w:r>
    </w:p>
    <w:p w:rsidR="00332CD3" w:rsidRPr="00F82E80" w:rsidRDefault="00332CD3" w:rsidP="000F25F9">
      <w:pPr>
        <w:pStyle w:val="Default"/>
        <w:jc w:val="both"/>
      </w:pPr>
    </w:p>
    <w:p w:rsidR="00332CD3" w:rsidRPr="00F82E80" w:rsidRDefault="000F25F9" w:rsidP="00332CD3">
      <w:pPr>
        <w:pStyle w:val="Default"/>
        <w:ind w:firstLine="708"/>
        <w:jc w:val="both"/>
      </w:pPr>
      <w:r w:rsidRPr="00F82E80">
        <w:t>Bu yönergede hüküm bulunmayan hallerde 2547 sayı</w:t>
      </w:r>
      <w:r w:rsidR="00332CD3" w:rsidRPr="00F82E80">
        <w:t>lı Yükseköğretim Kanunu, Kastamonu</w:t>
      </w:r>
      <w:r w:rsidRPr="00F82E80">
        <w:t xml:space="preserve"> Üniversitesi Eğitim-Öğretim ve Sınav Yönetmeliği ve ilgili diğer mevzuat hükümleri </w:t>
      </w:r>
      <w:r w:rsidR="002C113F">
        <w:t>tatbik edilir</w:t>
      </w:r>
      <w:r w:rsidRPr="00F82E80">
        <w:t xml:space="preserve">. </w:t>
      </w:r>
    </w:p>
    <w:p w:rsidR="001D119D" w:rsidRPr="00F82E80" w:rsidRDefault="001D119D" w:rsidP="00966918">
      <w:pPr>
        <w:pStyle w:val="Default"/>
        <w:jc w:val="both"/>
      </w:pPr>
    </w:p>
    <w:p w:rsidR="00414DD3" w:rsidRPr="00F82E80" w:rsidRDefault="00B450E5" w:rsidP="00D1477A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MADDE 10</w:t>
      </w:r>
      <w:r w:rsidR="00414DD3" w:rsidRPr="00F82E80">
        <w:rPr>
          <w:b/>
          <w:bCs/>
        </w:rPr>
        <w:t>- Yürürlük</w:t>
      </w:r>
    </w:p>
    <w:p w:rsidR="001D119D" w:rsidRPr="00F82E80" w:rsidRDefault="000F25F9" w:rsidP="00C31375">
      <w:pPr>
        <w:pStyle w:val="Default"/>
        <w:ind w:firstLine="708"/>
        <w:jc w:val="both"/>
      </w:pPr>
      <w:r w:rsidRPr="00F82E80">
        <w:t>Bu Yönerge yayımı tarihinde</w:t>
      </w:r>
      <w:r w:rsidR="00414DD3" w:rsidRPr="00F82E80">
        <w:t>n itibaren</w:t>
      </w:r>
      <w:r w:rsidRPr="00F82E80">
        <w:t xml:space="preserve"> yürürlüğ</w:t>
      </w:r>
      <w:r w:rsidR="00414DD3" w:rsidRPr="00F82E80">
        <w:t xml:space="preserve">e girer. </w:t>
      </w:r>
    </w:p>
    <w:p w:rsidR="00414DD3" w:rsidRPr="00F82E80" w:rsidRDefault="00B450E5" w:rsidP="00D1477A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MADDE 11</w:t>
      </w:r>
      <w:r w:rsidR="00414DD3" w:rsidRPr="00F82E80">
        <w:rPr>
          <w:b/>
          <w:bCs/>
        </w:rPr>
        <w:t>- Yürütme</w:t>
      </w:r>
    </w:p>
    <w:p w:rsidR="0010043F" w:rsidRPr="00F82E80" w:rsidRDefault="00414DD3" w:rsidP="00B450E5">
      <w:pPr>
        <w:pStyle w:val="Default"/>
        <w:ind w:firstLine="708"/>
        <w:jc w:val="both"/>
      </w:pPr>
      <w:r w:rsidRPr="00F82E80">
        <w:t xml:space="preserve">Bu Yönerge Kastamonu Üniversitesi Rektörlüğü tarafından </w:t>
      </w:r>
      <w:r w:rsidR="00B450E5">
        <w:t>tatbik edilir.</w:t>
      </w:r>
    </w:p>
    <w:p w:rsidR="00135BAF" w:rsidRPr="00F82E80" w:rsidRDefault="00135BAF" w:rsidP="0010043F">
      <w:pPr>
        <w:pStyle w:val="Default"/>
        <w:ind w:firstLine="708"/>
        <w:jc w:val="center"/>
      </w:pPr>
    </w:p>
    <w:p w:rsidR="00135BAF" w:rsidRPr="00F82E80" w:rsidRDefault="00135BAF" w:rsidP="0010043F">
      <w:pPr>
        <w:pStyle w:val="Default"/>
        <w:ind w:firstLine="708"/>
        <w:jc w:val="center"/>
      </w:pPr>
    </w:p>
    <w:p w:rsidR="00135BAF" w:rsidRPr="00F82E80" w:rsidRDefault="00135BAF" w:rsidP="0010043F">
      <w:pPr>
        <w:pStyle w:val="Default"/>
        <w:ind w:firstLine="708"/>
        <w:jc w:val="center"/>
      </w:pPr>
    </w:p>
    <w:p w:rsidR="00135BAF" w:rsidRDefault="00135BAF" w:rsidP="0010043F">
      <w:pPr>
        <w:pStyle w:val="Default"/>
        <w:ind w:firstLine="708"/>
        <w:jc w:val="center"/>
      </w:pPr>
    </w:p>
    <w:p w:rsidR="00BA62EA" w:rsidRPr="00F82E80" w:rsidRDefault="00BA62EA" w:rsidP="0010043F">
      <w:pPr>
        <w:pStyle w:val="Default"/>
        <w:ind w:firstLine="708"/>
        <w:jc w:val="center"/>
      </w:pPr>
    </w:p>
    <w:p w:rsidR="00135BAF" w:rsidRPr="00F82E80" w:rsidRDefault="00135BAF" w:rsidP="0010043F">
      <w:pPr>
        <w:pStyle w:val="Default"/>
        <w:ind w:firstLine="708"/>
        <w:jc w:val="center"/>
      </w:pPr>
    </w:p>
    <w:p w:rsidR="00234495" w:rsidRDefault="00234495" w:rsidP="00234495">
      <w:pPr>
        <w:pStyle w:val="Default"/>
      </w:pPr>
    </w:p>
    <w:p w:rsidR="006A70C0" w:rsidRDefault="006A70C0" w:rsidP="00234495">
      <w:pPr>
        <w:pStyle w:val="Default"/>
      </w:pPr>
    </w:p>
    <w:p w:rsidR="0010043F" w:rsidRPr="00F82E80" w:rsidRDefault="0010043F" w:rsidP="00414DD3">
      <w:pPr>
        <w:pStyle w:val="Default"/>
        <w:ind w:firstLine="708"/>
        <w:jc w:val="both"/>
      </w:pPr>
    </w:p>
    <w:p w:rsidR="0010043F" w:rsidRPr="00F82E80" w:rsidRDefault="0010043F" w:rsidP="00414DD3">
      <w:pPr>
        <w:pStyle w:val="Default"/>
        <w:ind w:firstLine="708"/>
        <w:jc w:val="both"/>
      </w:pPr>
    </w:p>
    <w:p w:rsidR="0010043F" w:rsidRPr="00F82E80" w:rsidRDefault="0010043F" w:rsidP="00414DD3">
      <w:pPr>
        <w:pStyle w:val="Default"/>
        <w:ind w:firstLine="708"/>
        <w:jc w:val="both"/>
      </w:pPr>
    </w:p>
    <w:p w:rsidR="0010043F" w:rsidRPr="00F82E80" w:rsidRDefault="0010043F" w:rsidP="00414DD3">
      <w:pPr>
        <w:pStyle w:val="Default"/>
        <w:ind w:firstLine="708"/>
        <w:jc w:val="both"/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234495" w:rsidRDefault="00234495" w:rsidP="00414DD3">
      <w:pPr>
        <w:pStyle w:val="Default"/>
        <w:ind w:firstLine="708"/>
        <w:jc w:val="both"/>
        <w:rPr>
          <w:b/>
          <w:color w:val="FF0000"/>
        </w:rPr>
      </w:pPr>
    </w:p>
    <w:p w:rsidR="0010043F" w:rsidRPr="00F82E80" w:rsidRDefault="0010043F" w:rsidP="00F2018F">
      <w:pPr>
        <w:pStyle w:val="Default"/>
        <w:jc w:val="both"/>
        <w:rPr>
          <w:color w:val="FF0000"/>
        </w:rPr>
      </w:pPr>
    </w:p>
    <w:sectPr w:rsidR="0010043F" w:rsidRPr="00F8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5CF"/>
    <w:multiLevelType w:val="hybridMultilevel"/>
    <w:tmpl w:val="D16E16B2"/>
    <w:lvl w:ilvl="0" w:tplc="B5E0F1C6">
      <w:start w:val="1"/>
      <w:numFmt w:val="lowerLetter"/>
      <w:lvlText w:val="%1)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B4445"/>
    <w:multiLevelType w:val="hybridMultilevel"/>
    <w:tmpl w:val="49887644"/>
    <w:lvl w:ilvl="0" w:tplc="36F817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570A6"/>
    <w:multiLevelType w:val="hybridMultilevel"/>
    <w:tmpl w:val="753E4236"/>
    <w:lvl w:ilvl="0" w:tplc="EB7225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06689"/>
    <w:multiLevelType w:val="hybridMultilevel"/>
    <w:tmpl w:val="CCF21C58"/>
    <w:lvl w:ilvl="0" w:tplc="C36A45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BD76F8"/>
    <w:multiLevelType w:val="hybridMultilevel"/>
    <w:tmpl w:val="43EE7CA0"/>
    <w:lvl w:ilvl="0" w:tplc="CE449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278"/>
    <w:multiLevelType w:val="hybridMultilevel"/>
    <w:tmpl w:val="CF765F90"/>
    <w:lvl w:ilvl="0" w:tplc="E56E3E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CE387D"/>
    <w:multiLevelType w:val="hybridMultilevel"/>
    <w:tmpl w:val="99D2AC00"/>
    <w:lvl w:ilvl="0" w:tplc="A162D4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3A3863"/>
    <w:multiLevelType w:val="hybridMultilevel"/>
    <w:tmpl w:val="3A9A7536"/>
    <w:lvl w:ilvl="0" w:tplc="60C034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EE0F36"/>
    <w:multiLevelType w:val="hybridMultilevel"/>
    <w:tmpl w:val="4A92343E"/>
    <w:lvl w:ilvl="0" w:tplc="FF224A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185674"/>
    <w:multiLevelType w:val="hybridMultilevel"/>
    <w:tmpl w:val="11B0128C"/>
    <w:lvl w:ilvl="0" w:tplc="F460CEE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B17882"/>
    <w:multiLevelType w:val="hybridMultilevel"/>
    <w:tmpl w:val="AE162034"/>
    <w:lvl w:ilvl="0" w:tplc="90385D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B9395E"/>
    <w:multiLevelType w:val="hybridMultilevel"/>
    <w:tmpl w:val="05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1630"/>
    <w:multiLevelType w:val="hybridMultilevel"/>
    <w:tmpl w:val="F312A7BA"/>
    <w:lvl w:ilvl="0" w:tplc="DD103FF4">
      <w:start w:val="1"/>
      <w:numFmt w:val="lowerLetter"/>
      <w:lvlText w:val="%1)"/>
      <w:lvlJc w:val="left"/>
      <w:pPr>
        <w:ind w:left="36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26719"/>
    <w:multiLevelType w:val="hybridMultilevel"/>
    <w:tmpl w:val="27C644E6"/>
    <w:lvl w:ilvl="0" w:tplc="5E427D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F53BFA"/>
    <w:multiLevelType w:val="hybridMultilevel"/>
    <w:tmpl w:val="CF521B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4582"/>
    <w:multiLevelType w:val="hybridMultilevel"/>
    <w:tmpl w:val="173A4D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E5FE5"/>
    <w:multiLevelType w:val="hybridMultilevel"/>
    <w:tmpl w:val="3444A6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E"/>
    <w:rsid w:val="000039C1"/>
    <w:rsid w:val="000176DE"/>
    <w:rsid w:val="00036CA6"/>
    <w:rsid w:val="00047DE1"/>
    <w:rsid w:val="00051A5D"/>
    <w:rsid w:val="00071C2E"/>
    <w:rsid w:val="0008213B"/>
    <w:rsid w:val="000A3BB7"/>
    <w:rsid w:val="000D7E54"/>
    <w:rsid w:val="000E4A27"/>
    <w:rsid w:val="000F25F9"/>
    <w:rsid w:val="000F4614"/>
    <w:rsid w:val="000F4D33"/>
    <w:rsid w:val="0010043F"/>
    <w:rsid w:val="00111596"/>
    <w:rsid w:val="00135BAF"/>
    <w:rsid w:val="00140E8D"/>
    <w:rsid w:val="001579EF"/>
    <w:rsid w:val="001812D8"/>
    <w:rsid w:val="00187CA4"/>
    <w:rsid w:val="001A2756"/>
    <w:rsid w:val="001D119D"/>
    <w:rsid w:val="00213D07"/>
    <w:rsid w:val="002341C4"/>
    <w:rsid w:val="00234495"/>
    <w:rsid w:val="002516BC"/>
    <w:rsid w:val="0026457E"/>
    <w:rsid w:val="0027058B"/>
    <w:rsid w:val="00273FF9"/>
    <w:rsid w:val="00274C31"/>
    <w:rsid w:val="002800F9"/>
    <w:rsid w:val="00281929"/>
    <w:rsid w:val="00294902"/>
    <w:rsid w:val="00296907"/>
    <w:rsid w:val="002A3768"/>
    <w:rsid w:val="002C113F"/>
    <w:rsid w:val="002D4891"/>
    <w:rsid w:val="00301CA3"/>
    <w:rsid w:val="00332CD3"/>
    <w:rsid w:val="00360F7C"/>
    <w:rsid w:val="0039314A"/>
    <w:rsid w:val="0039641A"/>
    <w:rsid w:val="003A2FF4"/>
    <w:rsid w:val="003A3A8D"/>
    <w:rsid w:val="003A3CBF"/>
    <w:rsid w:val="003A708B"/>
    <w:rsid w:val="003C1700"/>
    <w:rsid w:val="003E746E"/>
    <w:rsid w:val="00414DD3"/>
    <w:rsid w:val="004202EB"/>
    <w:rsid w:val="00424FF6"/>
    <w:rsid w:val="00426DEC"/>
    <w:rsid w:val="004576B4"/>
    <w:rsid w:val="00491C6A"/>
    <w:rsid w:val="004B7EF6"/>
    <w:rsid w:val="004C541E"/>
    <w:rsid w:val="004E0C5C"/>
    <w:rsid w:val="004F5AB8"/>
    <w:rsid w:val="00531FC9"/>
    <w:rsid w:val="00534FC1"/>
    <w:rsid w:val="005569CE"/>
    <w:rsid w:val="005575D2"/>
    <w:rsid w:val="0058241A"/>
    <w:rsid w:val="00595F94"/>
    <w:rsid w:val="005A21F1"/>
    <w:rsid w:val="005B0CB7"/>
    <w:rsid w:val="00607466"/>
    <w:rsid w:val="006603CD"/>
    <w:rsid w:val="00664755"/>
    <w:rsid w:val="00687B25"/>
    <w:rsid w:val="0069577C"/>
    <w:rsid w:val="006A69D5"/>
    <w:rsid w:val="006A70C0"/>
    <w:rsid w:val="006D16A0"/>
    <w:rsid w:val="006F3E9E"/>
    <w:rsid w:val="007049B1"/>
    <w:rsid w:val="00706817"/>
    <w:rsid w:val="0073308B"/>
    <w:rsid w:val="00734D1D"/>
    <w:rsid w:val="00750B28"/>
    <w:rsid w:val="0076538F"/>
    <w:rsid w:val="00796BD5"/>
    <w:rsid w:val="007A443F"/>
    <w:rsid w:val="007A70DA"/>
    <w:rsid w:val="007B45C7"/>
    <w:rsid w:val="007C1C71"/>
    <w:rsid w:val="007F564A"/>
    <w:rsid w:val="008166D3"/>
    <w:rsid w:val="00826DEA"/>
    <w:rsid w:val="00845AD9"/>
    <w:rsid w:val="00872281"/>
    <w:rsid w:val="00874198"/>
    <w:rsid w:val="00882B2C"/>
    <w:rsid w:val="00883FB4"/>
    <w:rsid w:val="008973BA"/>
    <w:rsid w:val="008F1603"/>
    <w:rsid w:val="009508DF"/>
    <w:rsid w:val="00961B43"/>
    <w:rsid w:val="0096227D"/>
    <w:rsid w:val="009647DD"/>
    <w:rsid w:val="00965FD7"/>
    <w:rsid w:val="00966918"/>
    <w:rsid w:val="00970E1E"/>
    <w:rsid w:val="00973A65"/>
    <w:rsid w:val="0098164A"/>
    <w:rsid w:val="0098225B"/>
    <w:rsid w:val="00987CB4"/>
    <w:rsid w:val="009922F4"/>
    <w:rsid w:val="00996E9E"/>
    <w:rsid w:val="009F7AD8"/>
    <w:rsid w:val="00A00F40"/>
    <w:rsid w:val="00A01DD7"/>
    <w:rsid w:val="00A1092E"/>
    <w:rsid w:val="00A478C7"/>
    <w:rsid w:val="00A506F4"/>
    <w:rsid w:val="00A67EF3"/>
    <w:rsid w:val="00A76D68"/>
    <w:rsid w:val="00A81776"/>
    <w:rsid w:val="00AE462C"/>
    <w:rsid w:val="00AF0114"/>
    <w:rsid w:val="00AF383D"/>
    <w:rsid w:val="00B11222"/>
    <w:rsid w:val="00B11A1D"/>
    <w:rsid w:val="00B121AB"/>
    <w:rsid w:val="00B144DF"/>
    <w:rsid w:val="00B2274F"/>
    <w:rsid w:val="00B31245"/>
    <w:rsid w:val="00B3207B"/>
    <w:rsid w:val="00B44891"/>
    <w:rsid w:val="00B450E5"/>
    <w:rsid w:val="00B646C3"/>
    <w:rsid w:val="00B736AC"/>
    <w:rsid w:val="00B95DE4"/>
    <w:rsid w:val="00BA62EA"/>
    <w:rsid w:val="00BB2F68"/>
    <w:rsid w:val="00BC2E95"/>
    <w:rsid w:val="00BE3C7D"/>
    <w:rsid w:val="00BF44D7"/>
    <w:rsid w:val="00C203AD"/>
    <w:rsid w:val="00C214AA"/>
    <w:rsid w:val="00C31375"/>
    <w:rsid w:val="00C3486C"/>
    <w:rsid w:val="00C531D6"/>
    <w:rsid w:val="00C6467F"/>
    <w:rsid w:val="00C75708"/>
    <w:rsid w:val="00C75E84"/>
    <w:rsid w:val="00CA6696"/>
    <w:rsid w:val="00CC4FDA"/>
    <w:rsid w:val="00CE17E8"/>
    <w:rsid w:val="00CE6F64"/>
    <w:rsid w:val="00D1477A"/>
    <w:rsid w:val="00D2548A"/>
    <w:rsid w:val="00D3664C"/>
    <w:rsid w:val="00D4059D"/>
    <w:rsid w:val="00D611F4"/>
    <w:rsid w:val="00D91AA0"/>
    <w:rsid w:val="00D922F7"/>
    <w:rsid w:val="00DA3217"/>
    <w:rsid w:val="00DB2665"/>
    <w:rsid w:val="00DB6041"/>
    <w:rsid w:val="00E12EAC"/>
    <w:rsid w:val="00E33A0A"/>
    <w:rsid w:val="00E747F7"/>
    <w:rsid w:val="00E93D7B"/>
    <w:rsid w:val="00EB5643"/>
    <w:rsid w:val="00EF1353"/>
    <w:rsid w:val="00EF2A63"/>
    <w:rsid w:val="00F01A2D"/>
    <w:rsid w:val="00F2018F"/>
    <w:rsid w:val="00F61D11"/>
    <w:rsid w:val="00F82E80"/>
    <w:rsid w:val="00F86582"/>
    <w:rsid w:val="00FB1410"/>
    <w:rsid w:val="00FD68F6"/>
    <w:rsid w:val="00FF496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EA570-AD0B-44B4-9454-30BA059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3A0A"/>
    <w:rPr>
      <w:b/>
      <w:bCs/>
    </w:rPr>
  </w:style>
  <w:style w:type="paragraph" w:customStyle="1" w:styleId="Default">
    <w:name w:val="Default"/>
    <w:rsid w:val="00E74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31F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90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A27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27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27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27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2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ILKNUR ARICAN</cp:lastModifiedBy>
  <cp:revision>2</cp:revision>
  <cp:lastPrinted>2018-03-26T10:23:00Z</cp:lastPrinted>
  <dcterms:created xsi:type="dcterms:W3CDTF">2018-11-05T11:06:00Z</dcterms:created>
  <dcterms:modified xsi:type="dcterms:W3CDTF">2018-11-05T11:06:00Z</dcterms:modified>
</cp:coreProperties>
</file>